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6BE7" w14:textId="77777777" w:rsidR="00E83BBD" w:rsidRDefault="00B30A16">
      <w:r>
        <w:rPr>
          <w:noProof/>
        </w:rPr>
        <w:drawing>
          <wp:inline distT="0" distB="0" distL="0" distR="0" wp14:anchorId="2301AED1" wp14:editId="129C40E0">
            <wp:extent cx="2534417" cy="4419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HATT-consortium-c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17" cy="4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6811" w14:textId="77777777" w:rsidR="00B30A16" w:rsidRDefault="00B30A16"/>
    <w:p w14:paraId="7F72B002" w14:textId="5EC0ACC9" w:rsidR="00B30A16" w:rsidRDefault="00E67B50" w:rsidP="00B1402C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Fingerprint</w:t>
      </w:r>
      <w:r w:rsidR="00B96C01">
        <w:rPr>
          <w:sz w:val="40"/>
          <w:szCs w:val="40"/>
        </w:rPr>
        <w:t>-Based Criminal History Background Check</w:t>
      </w:r>
      <w:r>
        <w:rPr>
          <w:sz w:val="40"/>
          <w:szCs w:val="40"/>
        </w:rPr>
        <w:t xml:space="preserve"> Requirements for TCHATT Staff</w:t>
      </w:r>
    </w:p>
    <w:p w14:paraId="20B189FE" w14:textId="3083672A" w:rsidR="008E19F4" w:rsidRPr="008E19F4" w:rsidRDefault="008E19F4" w:rsidP="008E19F4">
      <w:pPr>
        <w:pStyle w:val="Subtitle"/>
        <w:jc w:val="center"/>
      </w:pPr>
      <w:r>
        <w:t>Issue Brief</w:t>
      </w:r>
    </w:p>
    <w:p w14:paraId="335EF52A" w14:textId="1EDD80B9" w:rsidR="00F52368" w:rsidRDefault="00F52368" w:rsidP="00E524A9">
      <w:pPr>
        <w:pStyle w:val="Heading1"/>
      </w:pPr>
      <w:r>
        <w:t>Purpose</w:t>
      </w:r>
    </w:p>
    <w:p w14:paraId="691322DE" w14:textId="584187D0" w:rsidR="0002624F" w:rsidRDefault="00F52368" w:rsidP="00970EF0">
      <w:r>
        <w:t xml:space="preserve">To </w:t>
      </w:r>
      <w:r w:rsidR="00970EF0">
        <w:t>implement a new policy</w:t>
      </w:r>
      <w:r w:rsidR="00CF028A">
        <w:t xml:space="preserve"> for fingerprint-based background checks for </w:t>
      </w:r>
      <w:r w:rsidR="00E33AED">
        <w:t xml:space="preserve">certain </w:t>
      </w:r>
      <w:r w:rsidR="005C6B95">
        <w:t>Texas Child Health Access Through Telemedicine (</w:t>
      </w:r>
      <w:r w:rsidR="00E33AED">
        <w:t>TCHATT</w:t>
      </w:r>
      <w:r w:rsidR="005C6B95">
        <w:t>)</w:t>
      </w:r>
      <w:r w:rsidR="00E33AED">
        <w:t xml:space="preserve"> staff. </w:t>
      </w:r>
    </w:p>
    <w:p w14:paraId="62D51133" w14:textId="2CA32166" w:rsidR="00DB3C55" w:rsidRDefault="00196B46" w:rsidP="00E524A9">
      <w:pPr>
        <w:pStyle w:val="Heading1"/>
      </w:pPr>
      <w:r>
        <w:t>Issue</w:t>
      </w:r>
      <w:r w:rsidR="00965BF5">
        <w:t>s</w:t>
      </w:r>
    </w:p>
    <w:p w14:paraId="6DA45802" w14:textId="4667EBE6" w:rsidR="00965BF5" w:rsidRDefault="00965BF5" w:rsidP="00965BF5">
      <w:pPr>
        <w:pStyle w:val="Heading2"/>
      </w:pPr>
      <w:r>
        <w:t>Issue #1: Multiple Fingerprinting for I</w:t>
      </w:r>
      <w:r w:rsidR="00346D0A">
        <w:t xml:space="preserve">ndependent </w:t>
      </w:r>
      <w:r>
        <w:t>S</w:t>
      </w:r>
      <w:r w:rsidR="00346D0A">
        <w:t xml:space="preserve">chool </w:t>
      </w:r>
      <w:r>
        <w:t>D</w:t>
      </w:r>
      <w:r w:rsidR="00346D0A">
        <w:t>istrict</w:t>
      </w:r>
      <w:r>
        <w:t>s</w:t>
      </w:r>
      <w:r w:rsidR="00346D0A">
        <w:t xml:space="preserve"> (ISDs)</w:t>
      </w:r>
    </w:p>
    <w:p w14:paraId="0AF5FAE1" w14:textId="2EDDEC4B" w:rsidR="00E705A8" w:rsidRDefault="00E25900" w:rsidP="00DD1184">
      <w:r>
        <w:t>Texas public schools require that any person</w:t>
      </w:r>
      <w:r w:rsidR="00300BB1">
        <w:t xml:space="preserve"> working with students</w:t>
      </w:r>
      <w:r w:rsidR="000B0D72">
        <w:t xml:space="preserve"> directly and on an ongoing basis</w:t>
      </w:r>
      <w:r w:rsidR="00300BB1">
        <w:t xml:space="preserve"> </w:t>
      </w:r>
      <w:r w:rsidR="00224F21">
        <w:t>must</w:t>
      </w:r>
      <w:r w:rsidR="00472DE5">
        <w:t xml:space="preserve"> </w:t>
      </w:r>
      <w:r w:rsidR="00186B49">
        <w:t xml:space="preserve">undergo </w:t>
      </w:r>
      <w:r w:rsidR="00E705A8">
        <w:t xml:space="preserve">a </w:t>
      </w:r>
      <w:r w:rsidR="00186B49">
        <w:t>fingerprint-based background check</w:t>
      </w:r>
      <w:r w:rsidR="00762210">
        <w:t xml:space="preserve">. </w:t>
      </w:r>
      <w:r>
        <w:t>Criminal</w:t>
      </w:r>
      <w:r w:rsidR="00E705A8">
        <w:t xml:space="preserve"> history </w:t>
      </w:r>
      <w:r>
        <w:t xml:space="preserve">background checks are also required </w:t>
      </w:r>
      <w:r w:rsidR="004C6438">
        <w:t xml:space="preserve">by </w:t>
      </w:r>
      <w:r w:rsidR="00DC4692">
        <w:t xml:space="preserve">most </w:t>
      </w:r>
      <w:r w:rsidR="004C6438">
        <w:t xml:space="preserve">Health-Related Institutions (HRIs) for credentialed employees </w:t>
      </w:r>
      <w:r w:rsidR="009D5BFB">
        <w:t>who</w:t>
      </w:r>
      <w:r w:rsidR="004C6438">
        <w:t xml:space="preserve"> provide TCHATT services</w:t>
      </w:r>
      <w:r w:rsidR="00D5348B">
        <w:t xml:space="preserve">. </w:t>
      </w:r>
      <w:r w:rsidR="0059601C">
        <w:t xml:space="preserve">The criminal history background check </w:t>
      </w:r>
      <w:r w:rsidR="00E705A8">
        <w:t xml:space="preserve">results are available to </w:t>
      </w:r>
      <w:r w:rsidR="00DE0FAC">
        <w:t>all ISDs</w:t>
      </w:r>
      <w:r w:rsidR="009D5BFB">
        <w:t>, however, some TCHATT</w:t>
      </w:r>
      <w:r w:rsidR="00E705A8">
        <w:t xml:space="preserve"> staff have been required by </w:t>
      </w:r>
      <w:r w:rsidR="009D5BFB">
        <w:t>certain</w:t>
      </w:r>
      <w:r w:rsidR="00E705A8">
        <w:t xml:space="preserve"> school districts to submit duplicate set</w:t>
      </w:r>
      <w:r w:rsidR="004C3069">
        <w:t>s</w:t>
      </w:r>
      <w:r w:rsidR="00E705A8">
        <w:t xml:space="preserve"> of fingerprints to check </w:t>
      </w:r>
      <w:r w:rsidR="007946D8">
        <w:t xml:space="preserve">their </w:t>
      </w:r>
      <w:r w:rsidR="00E705A8">
        <w:t xml:space="preserve">criminal history. </w:t>
      </w:r>
    </w:p>
    <w:p w14:paraId="196A79F3" w14:textId="77777777" w:rsidR="00E705A8" w:rsidRDefault="00E705A8" w:rsidP="00DD1184"/>
    <w:p w14:paraId="65F32E1E" w14:textId="0B5C2C67" w:rsidR="00965BF5" w:rsidRPr="00BA5BDC" w:rsidRDefault="00965BF5" w:rsidP="00965BF5">
      <w:pPr>
        <w:pStyle w:val="Heading2"/>
      </w:pPr>
      <w:r w:rsidRPr="00BA5BDC">
        <w:t xml:space="preserve">Issue #2: </w:t>
      </w:r>
      <w:r w:rsidR="00BA5BDC" w:rsidRPr="00BA5BDC">
        <w:t xml:space="preserve">Inconsistent </w:t>
      </w:r>
      <w:r w:rsidR="007946D8">
        <w:t xml:space="preserve">HRI Institutional </w:t>
      </w:r>
      <w:r w:rsidR="00BA5BDC" w:rsidRPr="00BA5BDC">
        <w:t xml:space="preserve">Fingerprinting </w:t>
      </w:r>
    </w:p>
    <w:p w14:paraId="5348287D" w14:textId="241CE3B5" w:rsidR="00300BB1" w:rsidRPr="00FA0CAA" w:rsidRDefault="00CB4A89" w:rsidP="00DD1184">
      <w:r>
        <w:t xml:space="preserve">The results of </w:t>
      </w:r>
      <w:r w:rsidR="007946D8">
        <w:t>ISD-initiated background</w:t>
      </w:r>
      <w:r>
        <w:t xml:space="preserve"> checks </w:t>
      </w:r>
      <w:r w:rsidR="007946D8">
        <w:t xml:space="preserve">of TCHATT staff </w:t>
      </w:r>
      <w:r>
        <w:t>are not shared with HRIs</w:t>
      </w:r>
      <w:r w:rsidRPr="00492DAE">
        <w:t>.</w:t>
      </w:r>
      <w:r w:rsidR="00150D16" w:rsidRPr="00492DAE">
        <w:t xml:space="preserve"> </w:t>
      </w:r>
      <w:r w:rsidR="00C97F9E">
        <w:t>While f</w:t>
      </w:r>
      <w:r w:rsidR="00772997" w:rsidRPr="00492DAE">
        <w:t xml:space="preserve">ingerprint-based background checks are </w:t>
      </w:r>
      <w:r w:rsidR="00492DAE" w:rsidRPr="00492DAE">
        <w:t>conducted</w:t>
      </w:r>
      <w:r w:rsidR="00716AFE">
        <w:t xml:space="preserve"> – and </w:t>
      </w:r>
      <w:r w:rsidR="00A61196" w:rsidRPr="00492DAE">
        <w:t>criminal history is checked regularly</w:t>
      </w:r>
      <w:r w:rsidR="00716AFE">
        <w:t xml:space="preserve"> – for </w:t>
      </w:r>
      <w:r w:rsidR="00DC4692">
        <w:t xml:space="preserve">some </w:t>
      </w:r>
      <w:r w:rsidR="00A61196" w:rsidRPr="00492DAE">
        <w:t xml:space="preserve">clinicians as part of </w:t>
      </w:r>
      <w:r w:rsidR="00E705A8">
        <w:t>the</w:t>
      </w:r>
      <w:r w:rsidR="00C97F9E">
        <w:t xml:space="preserve"> HRI</w:t>
      </w:r>
      <w:r w:rsidR="00E705A8">
        <w:t xml:space="preserve"> credentialing process,</w:t>
      </w:r>
      <w:r w:rsidR="00C97F9E">
        <w:t xml:space="preserve"> </w:t>
      </w:r>
      <w:r w:rsidR="002563AC">
        <w:t xml:space="preserve">there is not a consistent process for </w:t>
      </w:r>
      <w:r w:rsidR="003026FD">
        <w:t xml:space="preserve">conducting </w:t>
      </w:r>
      <w:r w:rsidR="00E705A8">
        <w:t>fingerprint</w:t>
      </w:r>
      <w:r w:rsidR="002563AC">
        <w:t>-based background checks</w:t>
      </w:r>
      <w:r w:rsidR="00E705A8">
        <w:t xml:space="preserve"> for staff </w:t>
      </w:r>
      <w:r w:rsidR="00225265">
        <w:t xml:space="preserve">who have </w:t>
      </w:r>
      <w:r w:rsidR="00957867">
        <w:t>direct</w:t>
      </w:r>
      <w:r w:rsidR="00225265">
        <w:t>, ongoing contact with students</w:t>
      </w:r>
      <w:r w:rsidR="00A61196" w:rsidRPr="00492DAE">
        <w:t>.</w:t>
      </w:r>
    </w:p>
    <w:p w14:paraId="7EB687A1" w14:textId="20779339" w:rsidR="00300BB1" w:rsidRPr="00300BB1" w:rsidRDefault="00300BB1" w:rsidP="00300BB1">
      <w:pPr>
        <w:pStyle w:val="Heading1"/>
      </w:pPr>
      <w:r>
        <w:t>Background</w:t>
      </w:r>
      <w:r>
        <w:rPr>
          <w:rStyle w:val="FootnoteReference"/>
        </w:rPr>
        <w:footnoteReference w:id="2"/>
      </w:r>
    </w:p>
    <w:p w14:paraId="6BA5901B" w14:textId="457546B5" w:rsidR="00000789" w:rsidRDefault="00571058" w:rsidP="00000789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Institutional Fingerprint-Based Background Checks</w:t>
      </w:r>
    </w:p>
    <w:p w14:paraId="77744F2A" w14:textId="64201E13" w:rsidR="008A59D8" w:rsidRDefault="008A59D8" w:rsidP="008A59D8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 xml:space="preserve">Fingerprint-based background checks yield more accurate results and reduce the risk of false positive results compared to name-based background checks, however, not all TCHATT staff with </w:t>
      </w:r>
      <w:r w:rsidR="000B0D72">
        <w:rPr>
          <w:rFonts w:ascii="Calibri" w:hAnsi="Calibri" w:cs="Calibri"/>
          <w:color w:val="1F1F1F"/>
          <w:shd w:val="clear" w:color="auto" w:fill="FFFFFF"/>
        </w:rPr>
        <w:t>direct</w:t>
      </w:r>
      <w:r>
        <w:rPr>
          <w:rFonts w:ascii="Calibri" w:hAnsi="Calibri" w:cs="Calibri"/>
          <w:color w:val="1F1F1F"/>
          <w:shd w:val="clear" w:color="auto" w:fill="FFFFFF"/>
        </w:rPr>
        <w:t xml:space="preserve">, ongoing contact with students are required </w:t>
      </w:r>
      <w:r w:rsidR="00A83830">
        <w:rPr>
          <w:rFonts w:ascii="Calibri" w:hAnsi="Calibri" w:cs="Calibri"/>
          <w:color w:val="1F1F1F"/>
          <w:shd w:val="clear" w:color="auto" w:fill="FFFFFF"/>
        </w:rPr>
        <w:t xml:space="preserve">by their institution </w:t>
      </w:r>
      <w:r>
        <w:rPr>
          <w:rFonts w:ascii="Calibri" w:hAnsi="Calibri" w:cs="Calibri"/>
          <w:color w:val="1F1F1F"/>
          <w:shd w:val="clear" w:color="auto" w:fill="FFFFFF"/>
        </w:rPr>
        <w:t>to submit fingerprints for a background check.</w:t>
      </w:r>
    </w:p>
    <w:p w14:paraId="651926F2" w14:textId="77777777" w:rsidR="008A59D8" w:rsidRDefault="008A59D8" w:rsidP="00DD1184">
      <w:pPr>
        <w:rPr>
          <w:rFonts w:ascii="Calibri" w:hAnsi="Calibri" w:cs="Calibri"/>
          <w:color w:val="1F1F1F"/>
          <w:shd w:val="clear" w:color="auto" w:fill="FFFFFF"/>
        </w:rPr>
      </w:pPr>
    </w:p>
    <w:p w14:paraId="3F60DB39" w14:textId="2493A32D" w:rsidR="00ED3C69" w:rsidRDefault="00B942CE" w:rsidP="00DD1184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Mental health clinicians</w:t>
      </w:r>
      <w:r w:rsidR="00D67016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9D6FD1">
        <w:rPr>
          <w:rFonts w:ascii="Calibri" w:hAnsi="Calibri" w:cs="Calibri"/>
          <w:color w:val="1F1F1F"/>
          <w:shd w:val="clear" w:color="auto" w:fill="FFFFFF"/>
        </w:rPr>
        <w:t>undergo</w:t>
      </w:r>
      <w:r w:rsidR="00AE4BF8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1E4412">
        <w:rPr>
          <w:rFonts w:ascii="Calibri" w:hAnsi="Calibri" w:cs="Calibri"/>
          <w:color w:val="1F1F1F"/>
          <w:shd w:val="clear" w:color="auto" w:fill="FFFFFF"/>
        </w:rPr>
        <w:t>c</w:t>
      </w:r>
      <w:r w:rsidR="004A418F">
        <w:rPr>
          <w:rFonts w:ascii="Calibri" w:hAnsi="Calibri" w:cs="Calibri"/>
          <w:color w:val="1F1F1F"/>
          <w:shd w:val="clear" w:color="auto" w:fill="FFFFFF"/>
        </w:rPr>
        <w:t>redentialing</w:t>
      </w:r>
      <w:r w:rsidR="00AE4BF8">
        <w:rPr>
          <w:rFonts w:ascii="Calibri" w:hAnsi="Calibri" w:cs="Calibri"/>
          <w:color w:val="1F1F1F"/>
          <w:shd w:val="clear" w:color="auto" w:fill="FFFFFF"/>
        </w:rPr>
        <w:t xml:space="preserve"> by their HRI</w:t>
      </w:r>
      <w:r w:rsidR="00060857">
        <w:rPr>
          <w:rFonts w:ascii="Calibri" w:hAnsi="Calibri" w:cs="Calibri"/>
          <w:color w:val="1F1F1F"/>
          <w:shd w:val="clear" w:color="auto" w:fill="FFFFFF"/>
        </w:rPr>
        <w:t xml:space="preserve">, which includes a </w:t>
      </w:r>
      <w:r w:rsidR="00EF56BF">
        <w:rPr>
          <w:rFonts w:ascii="Calibri" w:hAnsi="Calibri" w:cs="Calibri"/>
          <w:color w:val="1F1F1F"/>
          <w:shd w:val="clear" w:color="auto" w:fill="FFFFFF"/>
        </w:rPr>
        <w:t xml:space="preserve">regular </w:t>
      </w:r>
      <w:r w:rsidR="00060857">
        <w:rPr>
          <w:rFonts w:ascii="Calibri" w:hAnsi="Calibri" w:cs="Calibri"/>
          <w:color w:val="1F1F1F"/>
          <w:shd w:val="clear" w:color="auto" w:fill="FFFFFF"/>
        </w:rPr>
        <w:t>review of c</w:t>
      </w:r>
      <w:r w:rsidR="00E3106C">
        <w:rPr>
          <w:rFonts w:ascii="Calibri" w:hAnsi="Calibri" w:cs="Calibri"/>
          <w:color w:val="1F1F1F"/>
          <w:shd w:val="clear" w:color="auto" w:fill="FFFFFF"/>
        </w:rPr>
        <w:t>riminal history</w:t>
      </w:r>
      <w:r w:rsidR="00916558">
        <w:rPr>
          <w:rFonts w:ascii="Calibri" w:hAnsi="Calibri" w:cs="Calibri"/>
          <w:color w:val="1F1F1F"/>
          <w:shd w:val="clear" w:color="auto" w:fill="FFFFFF"/>
        </w:rPr>
        <w:t>, including new criminal activity since the last credentialing period</w:t>
      </w:r>
      <w:r w:rsidR="00060857">
        <w:rPr>
          <w:rFonts w:ascii="Calibri" w:hAnsi="Calibri" w:cs="Calibri"/>
          <w:color w:val="1F1F1F"/>
          <w:shd w:val="clear" w:color="auto" w:fill="FFFFFF"/>
        </w:rPr>
        <w:t>.</w:t>
      </w:r>
      <w:r w:rsidR="005F10D5">
        <w:rPr>
          <w:rFonts w:ascii="Calibri" w:hAnsi="Calibri" w:cs="Calibri"/>
          <w:color w:val="1F1F1F"/>
          <w:shd w:val="clear" w:color="auto" w:fill="FFFFFF"/>
        </w:rPr>
        <w:t xml:space="preserve"> N</w:t>
      </w:r>
      <w:r w:rsidR="00125817">
        <w:rPr>
          <w:rFonts w:ascii="Calibri" w:hAnsi="Calibri" w:cs="Calibri"/>
          <w:color w:val="1F1F1F"/>
          <w:shd w:val="clear" w:color="auto" w:fill="FFFFFF"/>
        </w:rPr>
        <w:t>ot all HRIs require fingerprint-based background check</w:t>
      </w:r>
      <w:r w:rsidR="005F10D5">
        <w:rPr>
          <w:rFonts w:ascii="Calibri" w:hAnsi="Calibri" w:cs="Calibri"/>
          <w:color w:val="1F1F1F"/>
          <w:shd w:val="clear" w:color="auto" w:fill="FFFFFF"/>
        </w:rPr>
        <w:t>s for credentialing</w:t>
      </w:r>
      <w:r w:rsidR="00A74898">
        <w:rPr>
          <w:rFonts w:ascii="Calibri" w:hAnsi="Calibri" w:cs="Calibri"/>
          <w:color w:val="1F1F1F"/>
          <w:shd w:val="clear" w:color="auto" w:fill="FFFFFF"/>
        </w:rPr>
        <w:t>.</w:t>
      </w:r>
      <w:r w:rsidR="00254F4E">
        <w:rPr>
          <w:rFonts w:ascii="Calibri" w:hAnsi="Calibri" w:cs="Calibri"/>
          <w:color w:val="1F1F1F"/>
          <w:shd w:val="clear" w:color="auto" w:fill="FFFFFF"/>
        </w:rPr>
        <w:t xml:space="preserve"> </w:t>
      </w:r>
    </w:p>
    <w:p w14:paraId="48B950B0" w14:textId="77777777" w:rsidR="00ED3C69" w:rsidRDefault="00ED3C69" w:rsidP="00DD1184">
      <w:pPr>
        <w:rPr>
          <w:rFonts w:ascii="Calibri" w:hAnsi="Calibri" w:cs="Calibri"/>
          <w:color w:val="1F1F1F"/>
          <w:shd w:val="clear" w:color="auto" w:fill="FFFFFF"/>
        </w:rPr>
      </w:pPr>
    </w:p>
    <w:p w14:paraId="179A3598" w14:textId="411D5238" w:rsidR="00812DF3" w:rsidRDefault="00A413CD" w:rsidP="00DD1184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lastRenderedPageBreak/>
        <w:t>HRIs do not require fingerprint-based criminal background checks for n</w:t>
      </w:r>
      <w:r w:rsidR="00254F4E">
        <w:rPr>
          <w:rFonts w:ascii="Calibri" w:hAnsi="Calibri" w:cs="Calibri"/>
          <w:color w:val="1F1F1F"/>
          <w:shd w:val="clear" w:color="auto" w:fill="FFFFFF"/>
        </w:rPr>
        <w:t>on-licensed staff who interact with students</w:t>
      </w:r>
      <w:r w:rsidR="00C201DF" w:rsidRPr="00C201DF">
        <w:rPr>
          <w:rFonts w:ascii="Calibri" w:hAnsi="Calibri" w:cs="Calibri"/>
          <w:color w:val="1F1F1F"/>
          <w:shd w:val="clear" w:color="auto" w:fill="FFFFFF"/>
        </w:rPr>
        <w:t>.</w:t>
      </w:r>
      <w:r w:rsidR="0032417E" w:rsidRPr="00C201DF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32417E">
        <w:rPr>
          <w:rFonts w:ascii="Calibri" w:hAnsi="Calibri" w:cs="Calibri"/>
          <w:color w:val="1F1F1F"/>
          <w:shd w:val="clear" w:color="auto" w:fill="FFFFFF"/>
        </w:rPr>
        <w:t>These staff undergo</w:t>
      </w:r>
      <w:r w:rsidR="00436491">
        <w:rPr>
          <w:rFonts w:ascii="Calibri" w:hAnsi="Calibri" w:cs="Calibri"/>
          <w:color w:val="1F1F1F"/>
          <w:shd w:val="clear" w:color="auto" w:fill="FFFFFF"/>
        </w:rPr>
        <w:t xml:space="preserve"> name-based background checks for </w:t>
      </w:r>
      <w:r w:rsidR="00CE098C">
        <w:rPr>
          <w:rFonts w:ascii="Calibri" w:hAnsi="Calibri" w:cs="Calibri"/>
          <w:color w:val="1F1F1F"/>
          <w:shd w:val="clear" w:color="auto" w:fill="FFFFFF"/>
        </w:rPr>
        <w:t xml:space="preserve">employment </w:t>
      </w:r>
      <w:r w:rsidR="005E391E">
        <w:rPr>
          <w:rFonts w:ascii="Calibri" w:hAnsi="Calibri" w:cs="Calibri"/>
          <w:color w:val="1F1F1F"/>
          <w:shd w:val="clear" w:color="auto" w:fill="FFFFFF"/>
        </w:rPr>
        <w:t>and</w:t>
      </w:r>
      <w:r w:rsidR="00F50F8C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436491">
        <w:rPr>
          <w:rFonts w:ascii="Calibri" w:hAnsi="Calibri" w:cs="Calibri"/>
          <w:color w:val="1F1F1F"/>
          <w:shd w:val="clear" w:color="auto" w:fill="FFFFFF"/>
        </w:rPr>
        <w:t>rechecks are not conducted regularly</w:t>
      </w:r>
      <w:r w:rsidR="000618CC">
        <w:rPr>
          <w:rFonts w:ascii="Calibri" w:hAnsi="Calibri" w:cs="Calibri"/>
          <w:color w:val="1F1F1F"/>
          <w:shd w:val="clear" w:color="auto" w:fill="FFFFFF"/>
        </w:rPr>
        <w:t>.</w:t>
      </w:r>
    </w:p>
    <w:p w14:paraId="0A36319B" w14:textId="77777777" w:rsidR="00254F4E" w:rsidRDefault="00254F4E" w:rsidP="00DD1184">
      <w:pPr>
        <w:rPr>
          <w:rFonts w:ascii="Calibri" w:hAnsi="Calibri" w:cs="Calibri"/>
          <w:color w:val="1F1F1F"/>
          <w:shd w:val="clear" w:color="auto" w:fill="FFFFFF"/>
        </w:rPr>
      </w:pPr>
    </w:p>
    <w:p w14:paraId="2C71E861" w14:textId="15A37AF5" w:rsidR="00002070" w:rsidRDefault="00002070" w:rsidP="00002070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School Requirements for Fingerprint-Based Background Checks</w:t>
      </w:r>
    </w:p>
    <w:p w14:paraId="25FF7B59" w14:textId="51EE3C08" w:rsidR="00C00916" w:rsidRDefault="00EB0665" w:rsidP="00DD1184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Regardless</w:t>
      </w:r>
      <w:r w:rsidR="00B942CE">
        <w:rPr>
          <w:rFonts w:ascii="Calibri" w:hAnsi="Calibri" w:cs="Calibri"/>
          <w:color w:val="1F1F1F"/>
          <w:shd w:val="clear" w:color="auto" w:fill="FFFFFF"/>
        </w:rPr>
        <w:t xml:space="preserve"> of licensure </w:t>
      </w:r>
      <w:r>
        <w:rPr>
          <w:rFonts w:ascii="Calibri" w:hAnsi="Calibri" w:cs="Calibri"/>
          <w:color w:val="1F1F1F"/>
          <w:shd w:val="clear" w:color="auto" w:fill="FFFFFF"/>
        </w:rPr>
        <w:t xml:space="preserve">and credentialing </w:t>
      </w:r>
      <w:r w:rsidR="00B942CE">
        <w:rPr>
          <w:rFonts w:ascii="Calibri" w:hAnsi="Calibri" w:cs="Calibri"/>
          <w:color w:val="1F1F1F"/>
          <w:shd w:val="clear" w:color="auto" w:fill="FFFFFF"/>
        </w:rPr>
        <w:t>requirements, a</w:t>
      </w:r>
      <w:r w:rsidR="0078751A">
        <w:rPr>
          <w:rFonts w:ascii="Calibri" w:hAnsi="Calibri" w:cs="Calibri"/>
          <w:color w:val="1F1F1F"/>
          <w:shd w:val="clear" w:color="auto" w:fill="FFFFFF"/>
        </w:rPr>
        <w:t>ccording to</w:t>
      </w:r>
      <w:r w:rsidR="1BE914E3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DD1184" w:rsidRPr="00DD1184">
        <w:rPr>
          <w:rFonts w:ascii="Calibri" w:hAnsi="Calibri" w:cs="Calibri"/>
          <w:color w:val="1F1F1F"/>
          <w:shd w:val="clear" w:color="auto" w:fill="FFFFFF"/>
        </w:rPr>
        <w:t>Texas Education Cod</w:t>
      </w:r>
      <w:r w:rsidR="00442A6D">
        <w:rPr>
          <w:rFonts w:ascii="Calibri" w:hAnsi="Calibri" w:cs="Calibri"/>
          <w:color w:val="1F1F1F"/>
          <w:shd w:val="clear" w:color="auto" w:fill="FFFFFF"/>
        </w:rPr>
        <w:t>e,</w:t>
      </w:r>
      <w:r w:rsidR="00DD1184" w:rsidRPr="00DD1184">
        <w:rPr>
          <w:rFonts w:ascii="Calibri" w:hAnsi="Calibri" w:cs="Calibri"/>
          <w:color w:val="1F1F1F"/>
          <w:shd w:val="clear" w:color="auto" w:fill="FFFFFF"/>
        </w:rPr>
        <w:t xml:space="preserve"> a contractor </w:t>
      </w:r>
      <w:r w:rsidR="007E5144">
        <w:rPr>
          <w:rFonts w:ascii="Calibri" w:hAnsi="Calibri" w:cs="Calibri"/>
          <w:color w:val="1F1F1F"/>
          <w:shd w:val="clear" w:color="auto" w:fill="FFFFFF"/>
        </w:rPr>
        <w:t>who</w:t>
      </w:r>
      <w:r w:rsidR="00DD1184" w:rsidRPr="00DD1184">
        <w:rPr>
          <w:rFonts w:ascii="Calibri" w:hAnsi="Calibri" w:cs="Calibri"/>
          <w:color w:val="1F1F1F"/>
          <w:shd w:val="clear" w:color="auto" w:fill="FFFFFF"/>
        </w:rPr>
        <w:t xml:space="preserve"> provides services to a school district or charter school must be fingerprinted </w:t>
      </w:r>
      <w:r w:rsidR="0078751A">
        <w:rPr>
          <w:rFonts w:ascii="Calibri" w:hAnsi="Calibri" w:cs="Calibri"/>
          <w:color w:val="1F1F1F"/>
          <w:shd w:val="clear" w:color="auto" w:fill="FFFFFF"/>
        </w:rPr>
        <w:t>before</w:t>
      </w:r>
      <w:r w:rsidR="000D68BB">
        <w:rPr>
          <w:rFonts w:ascii="Calibri" w:hAnsi="Calibri" w:cs="Calibri"/>
          <w:color w:val="1F1F1F"/>
          <w:shd w:val="clear" w:color="auto" w:fill="FFFFFF"/>
        </w:rPr>
        <w:t xml:space="preserve"> providing services in the school if the contractor will </w:t>
      </w:r>
      <w:r w:rsidR="005C0448">
        <w:rPr>
          <w:rFonts w:ascii="Calibri" w:hAnsi="Calibri" w:cs="Calibri"/>
          <w:color w:val="1F1F1F"/>
          <w:shd w:val="clear" w:color="auto" w:fill="FFFFFF"/>
        </w:rPr>
        <w:t>have direct, ongoing contact with students.</w:t>
      </w:r>
      <w:r w:rsidR="00FA661C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0618CC">
        <w:rPr>
          <w:rFonts w:ascii="Calibri" w:hAnsi="Calibri" w:cs="Calibri"/>
          <w:color w:val="1F1F1F"/>
          <w:shd w:val="clear" w:color="auto" w:fill="FFFFFF"/>
        </w:rPr>
        <w:t>Many TCHATT staff, most of whom are clinicians,</w:t>
      </w:r>
      <w:r w:rsidR="00FA661C">
        <w:rPr>
          <w:rFonts w:ascii="Calibri" w:hAnsi="Calibri" w:cs="Calibri"/>
          <w:color w:val="1F1F1F"/>
          <w:shd w:val="clear" w:color="auto" w:fill="FFFFFF"/>
        </w:rPr>
        <w:t xml:space="preserve"> are subject to these requirements.</w:t>
      </w:r>
      <w:r w:rsidR="00B942CE">
        <w:rPr>
          <w:rFonts w:ascii="Calibri" w:hAnsi="Calibri" w:cs="Calibri"/>
          <w:color w:val="1F1F1F"/>
          <w:shd w:val="clear" w:color="auto" w:fill="FFFFFF"/>
        </w:rPr>
        <w:t xml:space="preserve"> This means that all TCHATT clinicians should expect to </w:t>
      </w:r>
      <w:r w:rsidR="003D63B6">
        <w:rPr>
          <w:rFonts w:ascii="Calibri" w:hAnsi="Calibri" w:cs="Calibri"/>
          <w:color w:val="1F1F1F"/>
          <w:shd w:val="clear" w:color="auto" w:fill="FFFFFF"/>
        </w:rPr>
        <w:t>undergo a fingerprint-based background check</w:t>
      </w:r>
      <w:r w:rsidR="00E705A8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3D63B6">
        <w:rPr>
          <w:rFonts w:ascii="Calibri" w:hAnsi="Calibri" w:cs="Calibri"/>
          <w:color w:val="1F1F1F"/>
          <w:shd w:val="clear" w:color="auto" w:fill="FFFFFF"/>
        </w:rPr>
        <w:t>to provide services to students.</w:t>
      </w:r>
    </w:p>
    <w:p w14:paraId="3D7E199E" w14:textId="5848C939" w:rsidR="00571058" w:rsidRDefault="00571058" w:rsidP="00571058">
      <w:pPr>
        <w:pStyle w:val="Heading2"/>
        <w:rPr>
          <w:shd w:val="clear" w:color="auto" w:fill="FFFFFF"/>
        </w:rPr>
      </w:pPr>
    </w:p>
    <w:p w14:paraId="1425C517" w14:textId="3B81D9A5" w:rsidR="004B2930" w:rsidRDefault="00A81E85" w:rsidP="00DD1184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The</w:t>
      </w:r>
      <w:r w:rsidR="00A96044">
        <w:rPr>
          <w:rFonts w:ascii="Calibri" w:hAnsi="Calibri" w:cs="Calibri"/>
          <w:color w:val="1F1F1F"/>
          <w:shd w:val="clear" w:color="auto" w:fill="FFFFFF"/>
        </w:rPr>
        <w:t xml:space="preserve"> Texas Department of Public Safety</w:t>
      </w:r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A96044">
        <w:rPr>
          <w:rFonts w:ascii="Calibri" w:hAnsi="Calibri" w:cs="Calibri"/>
          <w:color w:val="1F1F1F"/>
          <w:shd w:val="clear" w:color="auto" w:fill="FFFFFF"/>
        </w:rPr>
        <w:t>(</w:t>
      </w:r>
      <w:r>
        <w:rPr>
          <w:rFonts w:ascii="Calibri" w:hAnsi="Calibri" w:cs="Calibri"/>
          <w:color w:val="1F1F1F"/>
          <w:shd w:val="clear" w:color="auto" w:fill="FFFFFF"/>
        </w:rPr>
        <w:t>DPS</w:t>
      </w:r>
      <w:r w:rsidR="00A96044">
        <w:rPr>
          <w:rFonts w:ascii="Calibri" w:hAnsi="Calibri" w:cs="Calibri"/>
          <w:color w:val="1F1F1F"/>
          <w:shd w:val="clear" w:color="auto" w:fill="FFFFFF"/>
        </w:rPr>
        <w:t>)</w:t>
      </w:r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A96044">
        <w:rPr>
          <w:rFonts w:ascii="Calibri" w:hAnsi="Calibri" w:cs="Calibri"/>
          <w:color w:val="1F1F1F"/>
          <w:shd w:val="clear" w:color="auto" w:fill="FFFFFF"/>
        </w:rPr>
        <w:t>Fingerprint Application Clearinghouse of Texas (</w:t>
      </w:r>
      <w:r>
        <w:rPr>
          <w:rFonts w:ascii="Calibri" w:hAnsi="Calibri" w:cs="Calibri"/>
          <w:color w:val="1F1F1F"/>
          <w:shd w:val="clear" w:color="auto" w:fill="FFFFFF"/>
        </w:rPr>
        <w:t>FACT</w:t>
      </w:r>
      <w:r w:rsidR="00A96044">
        <w:rPr>
          <w:rFonts w:ascii="Calibri" w:hAnsi="Calibri" w:cs="Calibri"/>
          <w:color w:val="1F1F1F"/>
          <w:shd w:val="clear" w:color="auto" w:fill="FFFFFF"/>
        </w:rPr>
        <w:t>)</w:t>
      </w:r>
      <w:r>
        <w:rPr>
          <w:rFonts w:ascii="Calibri" w:hAnsi="Calibri" w:cs="Calibri"/>
          <w:color w:val="1F1F1F"/>
          <w:shd w:val="clear" w:color="auto" w:fill="FFFFFF"/>
        </w:rPr>
        <w:t xml:space="preserve"> is the state’s database of fingerprint-based criminal history. </w:t>
      </w:r>
      <w:r w:rsidR="006049E0">
        <w:rPr>
          <w:rFonts w:ascii="Calibri" w:hAnsi="Calibri" w:cs="Calibri"/>
          <w:color w:val="1F1F1F"/>
          <w:shd w:val="clear" w:color="auto" w:fill="FFFFFF"/>
        </w:rPr>
        <w:t xml:space="preserve">Texas </w:t>
      </w:r>
      <w:r w:rsidR="004A6059">
        <w:rPr>
          <w:rFonts w:ascii="Calibri" w:hAnsi="Calibri" w:cs="Calibri"/>
          <w:color w:val="1F1F1F"/>
          <w:shd w:val="clear" w:color="auto" w:fill="FFFFFF"/>
        </w:rPr>
        <w:t xml:space="preserve">ISDs are required to </w:t>
      </w:r>
      <w:r w:rsidR="00917A34">
        <w:rPr>
          <w:rFonts w:ascii="Calibri" w:hAnsi="Calibri" w:cs="Calibri"/>
          <w:color w:val="1F1F1F"/>
          <w:shd w:val="clear" w:color="auto" w:fill="FFFFFF"/>
        </w:rPr>
        <w:t>obtain national criminal history information through the Clearinghouse</w:t>
      </w:r>
      <w:r w:rsidR="004749E2">
        <w:rPr>
          <w:rFonts w:ascii="Calibri" w:hAnsi="Calibri" w:cs="Calibri"/>
          <w:color w:val="1F1F1F"/>
          <w:shd w:val="clear" w:color="auto" w:fill="FFFFFF"/>
        </w:rPr>
        <w:t xml:space="preserve">. </w:t>
      </w:r>
      <w:r w:rsidR="004C3069">
        <w:rPr>
          <w:rFonts w:ascii="Calibri" w:hAnsi="Calibri" w:cs="Calibri"/>
          <w:color w:val="1F1F1F"/>
          <w:shd w:val="clear" w:color="auto" w:fill="FFFFFF"/>
        </w:rPr>
        <w:t xml:space="preserve">FBI rap-back results are also captured in the Clearinghouse, which provides information about criminal activity that occurs after the initial check. </w:t>
      </w:r>
      <w:r w:rsidR="00810BE7">
        <w:rPr>
          <w:rFonts w:ascii="Calibri" w:hAnsi="Calibri" w:cs="Calibri"/>
          <w:color w:val="1F1F1F"/>
          <w:shd w:val="clear" w:color="auto" w:fill="FFFFFF"/>
        </w:rPr>
        <w:t>Fingerprints are ordered</w:t>
      </w:r>
      <w:r w:rsidR="004749E2">
        <w:rPr>
          <w:rFonts w:ascii="Calibri" w:hAnsi="Calibri" w:cs="Calibri"/>
          <w:color w:val="1F1F1F"/>
          <w:shd w:val="clear" w:color="auto" w:fill="FFFFFF"/>
        </w:rPr>
        <w:t xml:space="preserve"> under a “pass</w:t>
      </w:r>
      <w:r w:rsidR="00CC03FD">
        <w:rPr>
          <w:rFonts w:ascii="Calibri" w:hAnsi="Calibri" w:cs="Calibri"/>
          <w:color w:val="1F1F1F"/>
          <w:shd w:val="clear" w:color="auto" w:fill="FFFFFF"/>
        </w:rPr>
        <w:t>,</w:t>
      </w:r>
      <w:r w:rsidR="004749E2">
        <w:rPr>
          <w:rFonts w:ascii="Calibri" w:hAnsi="Calibri" w:cs="Calibri"/>
          <w:color w:val="1F1F1F"/>
          <w:shd w:val="clear" w:color="auto" w:fill="FFFFFF"/>
        </w:rPr>
        <w:t xml:space="preserve">” </w:t>
      </w:r>
      <w:r w:rsidR="00CC03FD">
        <w:rPr>
          <w:rFonts w:ascii="Calibri" w:hAnsi="Calibri" w:cs="Calibri"/>
          <w:color w:val="1F1F1F"/>
          <w:shd w:val="clear" w:color="auto" w:fill="FFFFFF"/>
        </w:rPr>
        <w:t>which governs who has access to the results.</w:t>
      </w:r>
      <w:r w:rsidR="00810BE7">
        <w:rPr>
          <w:rFonts w:ascii="Calibri" w:hAnsi="Calibri" w:cs="Calibri"/>
          <w:color w:val="1F1F1F"/>
          <w:shd w:val="clear" w:color="auto" w:fill="FFFFFF"/>
        </w:rPr>
        <w:t xml:space="preserve"> ISDs can order</w:t>
      </w:r>
      <w:r w:rsidR="000618CC">
        <w:rPr>
          <w:rFonts w:ascii="Calibri" w:hAnsi="Calibri" w:cs="Calibri"/>
          <w:color w:val="1F1F1F"/>
          <w:shd w:val="clear" w:color="auto" w:fill="FFFFFF"/>
        </w:rPr>
        <w:t xml:space="preserve"> fingerprints</w:t>
      </w:r>
      <w:r w:rsidR="00810BE7">
        <w:rPr>
          <w:rFonts w:ascii="Calibri" w:hAnsi="Calibri" w:cs="Calibri"/>
          <w:color w:val="1F1F1F"/>
          <w:shd w:val="clear" w:color="auto" w:fill="FFFFFF"/>
        </w:rPr>
        <w:t xml:space="preserve"> under</w:t>
      </w:r>
      <w:r w:rsidR="00CC03FD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4749E2">
        <w:rPr>
          <w:rFonts w:ascii="Calibri" w:hAnsi="Calibri" w:cs="Calibri"/>
          <w:color w:val="1F1F1F"/>
          <w:shd w:val="clear" w:color="auto" w:fill="FFFFFF"/>
        </w:rPr>
        <w:t xml:space="preserve">either a </w:t>
      </w:r>
      <w:r w:rsidR="00A96044">
        <w:rPr>
          <w:rFonts w:ascii="Calibri" w:hAnsi="Calibri" w:cs="Calibri"/>
          <w:color w:val="1F1F1F"/>
          <w:shd w:val="clear" w:color="auto" w:fill="FFFFFF"/>
        </w:rPr>
        <w:t>Local Education Agency (</w:t>
      </w:r>
      <w:r w:rsidR="004749E2" w:rsidRPr="00A96044">
        <w:rPr>
          <w:rFonts w:ascii="Calibri" w:hAnsi="Calibri" w:cs="Calibri"/>
          <w:color w:val="1F1F1F"/>
          <w:shd w:val="clear" w:color="auto" w:fill="FFFFFF"/>
        </w:rPr>
        <w:t>LE</w:t>
      </w:r>
      <w:r w:rsidR="004C3069" w:rsidRPr="00A96044">
        <w:rPr>
          <w:rFonts w:ascii="Calibri" w:hAnsi="Calibri" w:cs="Calibri"/>
          <w:color w:val="1F1F1F"/>
          <w:shd w:val="clear" w:color="auto" w:fill="FFFFFF"/>
        </w:rPr>
        <w:t>A</w:t>
      </w:r>
      <w:r w:rsidR="00A96044" w:rsidRPr="00A96044">
        <w:rPr>
          <w:rFonts w:ascii="Calibri" w:hAnsi="Calibri" w:cs="Calibri"/>
          <w:color w:val="1F1F1F"/>
          <w:shd w:val="clear" w:color="auto" w:fill="FFFFFF"/>
        </w:rPr>
        <w:t>)</w:t>
      </w:r>
      <w:r w:rsidR="004C3069" w:rsidRPr="00A96044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4749E2" w:rsidRPr="00A96044">
        <w:rPr>
          <w:rFonts w:ascii="Calibri" w:hAnsi="Calibri" w:cs="Calibri"/>
          <w:color w:val="1F1F1F"/>
          <w:shd w:val="clear" w:color="auto" w:fill="FFFFFF"/>
        </w:rPr>
        <w:t>pass</w:t>
      </w:r>
      <w:r w:rsidR="004749E2">
        <w:rPr>
          <w:rFonts w:ascii="Calibri" w:hAnsi="Calibri" w:cs="Calibri"/>
          <w:color w:val="1F1F1F"/>
          <w:shd w:val="clear" w:color="auto" w:fill="FFFFFF"/>
        </w:rPr>
        <w:t xml:space="preserve"> or a </w:t>
      </w:r>
      <w:r w:rsidR="00A96044">
        <w:rPr>
          <w:rFonts w:ascii="Calibri" w:hAnsi="Calibri" w:cs="Calibri"/>
          <w:color w:val="1F1F1F"/>
          <w:shd w:val="clear" w:color="auto" w:fill="FFFFFF"/>
        </w:rPr>
        <w:t>Texas Education Agency (</w:t>
      </w:r>
      <w:r w:rsidR="004749E2">
        <w:rPr>
          <w:rFonts w:ascii="Calibri" w:hAnsi="Calibri" w:cs="Calibri"/>
          <w:color w:val="1F1F1F"/>
          <w:shd w:val="clear" w:color="auto" w:fill="FFFFFF"/>
        </w:rPr>
        <w:t>TEA</w:t>
      </w:r>
      <w:r w:rsidR="00A96044">
        <w:rPr>
          <w:rFonts w:ascii="Calibri" w:hAnsi="Calibri" w:cs="Calibri"/>
          <w:color w:val="1F1F1F"/>
          <w:shd w:val="clear" w:color="auto" w:fill="FFFFFF"/>
        </w:rPr>
        <w:t>)</w:t>
      </w:r>
      <w:r w:rsidR="004749E2">
        <w:rPr>
          <w:rFonts w:ascii="Calibri" w:hAnsi="Calibri" w:cs="Calibri"/>
          <w:color w:val="1F1F1F"/>
          <w:shd w:val="clear" w:color="auto" w:fill="FFFFFF"/>
        </w:rPr>
        <w:t xml:space="preserve"> pass</w:t>
      </w:r>
      <w:r w:rsidR="00917A34">
        <w:rPr>
          <w:rFonts w:ascii="Calibri" w:hAnsi="Calibri" w:cs="Calibri"/>
          <w:color w:val="1F1F1F"/>
          <w:shd w:val="clear" w:color="auto" w:fill="FFFFFF"/>
        </w:rPr>
        <w:t>.</w:t>
      </w:r>
      <w:r w:rsidR="0024614B">
        <w:rPr>
          <w:rFonts w:ascii="Calibri" w:hAnsi="Calibri" w:cs="Calibri"/>
          <w:color w:val="1F1F1F"/>
          <w:shd w:val="clear" w:color="auto" w:fill="FFFFFF"/>
        </w:rPr>
        <w:t xml:space="preserve"> </w:t>
      </w:r>
    </w:p>
    <w:p w14:paraId="04339FF8" w14:textId="77777777" w:rsidR="004B2930" w:rsidRDefault="004B2930" w:rsidP="00DD1184">
      <w:pPr>
        <w:rPr>
          <w:rFonts w:ascii="Calibri" w:hAnsi="Calibri" w:cs="Calibri"/>
          <w:color w:val="1F1F1F"/>
          <w:shd w:val="clear" w:color="auto" w:fill="FFFFFF"/>
        </w:rPr>
      </w:pPr>
    </w:p>
    <w:p w14:paraId="6E85817F" w14:textId="0357D253" w:rsidR="00F6296D" w:rsidRDefault="006948B2" w:rsidP="00DD1184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 xml:space="preserve">Although all ISDs have access to </w:t>
      </w:r>
      <w:r w:rsidR="00722E2F">
        <w:rPr>
          <w:rFonts w:ascii="Calibri" w:hAnsi="Calibri" w:cs="Calibri"/>
          <w:color w:val="1F1F1F"/>
          <w:shd w:val="clear" w:color="auto" w:fill="FFFFFF"/>
        </w:rPr>
        <w:t xml:space="preserve">results </w:t>
      </w:r>
      <w:r w:rsidR="00A74C1A">
        <w:rPr>
          <w:rFonts w:ascii="Calibri" w:hAnsi="Calibri" w:cs="Calibri"/>
          <w:color w:val="1F1F1F"/>
          <w:shd w:val="clear" w:color="auto" w:fill="FFFFFF"/>
        </w:rPr>
        <w:t>ordered by another ISD</w:t>
      </w:r>
      <w:r w:rsidR="00810BE7">
        <w:rPr>
          <w:rFonts w:ascii="Calibri" w:hAnsi="Calibri" w:cs="Calibri"/>
          <w:color w:val="1F1F1F"/>
          <w:shd w:val="clear" w:color="auto" w:fill="FFFFFF"/>
        </w:rPr>
        <w:t xml:space="preserve"> under a LE</w:t>
      </w:r>
      <w:r w:rsidR="004C3069">
        <w:rPr>
          <w:rFonts w:ascii="Calibri" w:hAnsi="Calibri" w:cs="Calibri"/>
          <w:color w:val="1F1F1F"/>
          <w:shd w:val="clear" w:color="auto" w:fill="FFFFFF"/>
        </w:rPr>
        <w:t>A</w:t>
      </w:r>
      <w:r w:rsidR="00810BE7">
        <w:rPr>
          <w:rFonts w:ascii="Calibri" w:hAnsi="Calibri" w:cs="Calibri"/>
          <w:color w:val="1F1F1F"/>
          <w:shd w:val="clear" w:color="auto" w:fill="FFFFFF"/>
        </w:rPr>
        <w:t xml:space="preserve"> or TEA pass</w:t>
      </w:r>
      <w:r w:rsidR="00A74C1A">
        <w:rPr>
          <w:rFonts w:ascii="Calibri" w:hAnsi="Calibri" w:cs="Calibri"/>
          <w:color w:val="1F1F1F"/>
          <w:shd w:val="clear" w:color="auto" w:fill="FFFFFF"/>
        </w:rPr>
        <w:t xml:space="preserve">, </w:t>
      </w:r>
      <w:r w:rsidR="004C3069">
        <w:rPr>
          <w:rFonts w:ascii="Calibri" w:hAnsi="Calibri" w:cs="Calibri"/>
          <w:color w:val="1F1F1F"/>
          <w:shd w:val="clear" w:color="auto" w:fill="FFFFFF"/>
        </w:rPr>
        <w:t>s</w:t>
      </w:r>
      <w:r w:rsidR="00A74C1A">
        <w:rPr>
          <w:rFonts w:ascii="Calibri" w:hAnsi="Calibri" w:cs="Calibri"/>
          <w:color w:val="1F1F1F"/>
          <w:shd w:val="clear" w:color="auto" w:fill="FFFFFF"/>
        </w:rPr>
        <w:t xml:space="preserve">ome ISDs </w:t>
      </w:r>
      <w:r w:rsidR="004B1F58">
        <w:rPr>
          <w:rFonts w:ascii="Calibri" w:hAnsi="Calibri" w:cs="Calibri"/>
          <w:color w:val="1F1F1F"/>
          <w:shd w:val="clear" w:color="auto" w:fill="FFFFFF"/>
        </w:rPr>
        <w:t>are unable to</w:t>
      </w:r>
      <w:r w:rsidR="00A74C1A">
        <w:rPr>
          <w:rFonts w:ascii="Calibri" w:hAnsi="Calibri" w:cs="Calibri"/>
          <w:color w:val="1F1F1F"/>
          <w:shd w:val="clear" w:color="auto" w:fill="FFFFFF"/>
        </w:rPr>
        <w:t xml:space="preserve"> view the results ordered by another ISD</w:t>
      </w:r>
      <w:r w:rsidR="00290F34">
        <w:rPr>
          <w:rFonts w:ascii="Calibri" w:hAnsi="Calibri" w:cs="Calibri"/>
          <w:color w:val="1F1F1F"/>
          <w:shd w:val="clear" w:color="auto" w:fill="FFFFFF"/>
        </w:rPr>
        <w:t>. This may be because after 30 days, there is a $1 fee to view results</w:t>
      </w:r>
      <w:r w:rsidR="00D556C8">
        <w:rPr>
          <w:rFonts w:ascii="Calibri" w:hAnsi="Calibri" w:cs="Calibri"/>
          <w:color w:val="1F1F1F"/>
          <w:shd w:val="clear" w:color="auto" w:fill="FFFFFF"/>
        </w:rPr>
        <w:t xml:space="preserve"> from previously conducted background checks</w:t>
      </w:r>
      <w:r w:rsidR="007811FF">
        <w:rPr>
          <w:rFonts w:ascii="Calibri" w:hAnsi="Calibri" w:cs="Calibri"/>
          <w:color w:val="1F1F1F"/>
          <w:shd w:val="clear" w:color="auto" w:fill="FFFFFF"/>
        </w:rPr>
        <w:t>.</w:t>
      </w:r>
      <w:r w:rsidR="00290F34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4C3069">
        <w:rPr>
          <w:rFonts w:ascii="Calibri" w:hAnsi="Calibri" w:cs="Calibri"/>
          <w:color w:val="1F1F1F"/>
          <w:shd w:val="clear" w:color="auto" w:fill="FFFFFF"/>
        </w:rPr>
        <w:t xml:space="preserve">Additionally, ISDs are permitted to impose additional requirements for fingerprinting and background checks beyond what is required in Texas Education Code. </w:t>
      </w:r>
      <w:r w:rsidR="00917D03">
        <w:rPr>
          <w:rFonts w:ascii="Calibri" w:hAnsi="Calibri" w:cs="Calibri"/>
          <w:color w:val="1F1F1F"/>
          <w:shd w:val="clear" w:color="auto" w:fill="FFFFFF"/>
        </w:rPr>
        <w:t>As a result,</w:t>
      </w:r>
      <w:r w:rsidR="007811FF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0618CC">
        <w:rPr>
          <w:rFonts w:ascii="Calibri" w:hAnsi="Calibri" w:cs="Calibri"/>
          <w:color w:val="1F1F1F"/>
          <w:shd w:val="clear" w:color="auto" w:fill="FFFFFF"/>
        </w:rPr>
        <w:t xml:space="preserve">some TCHATT </w:t>
      </w:r>
      <w:r w:rsidR="00A21B07">
        <w:rPr>
          <w:rFonts w:ascii="Calibri" w:hAnsi="Calibri" w:cs="Calibri"/>
          <w:color w:val="1F1F1F"/>
          <w:shd w:val="clear" w:color="auto" w:fill="FFFFFF"/>
        </w:rPr>
        <w:t xml:space="preserve">staff </w:t>
      </w:r>
      <w:r w:rsidR="00A96044">
        <w:rPr>
          <w:rFonts w:ascii="Calibri" w:hAnsi="Calibri" w:cs="Calibri"/>
          <w:color w:val="1F1F1F"/>
          <w:shd w:val="clear" w:color="auto" w:fill="FFFFFF"/>
        </w:rPr>
        <w:t xml:space="preserve">are </w:t>
      </w:r>
      <w:r w:rsidR="00A21B07">
        <w:rPr>
          <w:rFonts w:ascii="Calibri" w:hAnsi="Calibri" w:cs="Calibri"/>
          <w:color w:val="1F1F1F"/>
          <w:shd w:val="clear" w:color="auto" w:fill="FFFFFF"/>
        </w:rPr>
        <w:t xml:space="preserve">being fingerprinted multiple times. </w:t>
      </w:r>
      <w:r w:rsidR="00F07483">
        <w:rPr>
          <w:rFonts w:ascii="Calibri" w:hAnsi="Calibri" w:cs="Calibri"/>
          <w:color w:val="1F1F1F"/>
          <w:shd w:val="clear" w:color="auto" w:fill="FFFFFF"/>
        </w:rPr>
        <w:t>In addition to the time and effort to obtain these additional fingerprints, t</w:t>
      </w:r>
      <w:r w:rsidR="00B33AC9">
        <w:rPr>
          <w:rFonts w:ascii="Calibri" w:hAnsi="Calibri" w:cs="Calibri"/>
          <w:color w:val="1F1F1F"/>
          <w:shd w:val="clear" w:color="auto" w:fill="FFFFFF"/>
        </w:rPr>
        <w:t xml:space="preserve">here is a cost </w:t>
      </w:r>
      <w:r w:rsidR="00390682">
        <w:rPr>
          <w:rFonts w:ascii="Calibri" w:hAnsi="Calibri" w:cs="Calibri"/>
          <w:color w:val="1F1F1F"/>
          <w:shd w:val="clear" w:color="auto" w:fill="FFFFFF"/>
        </w:rPr>
        <w:t>of $38.</w:t>
      </w:r>
      <w:r w:rsidR="0024746C">
        <w:rPr>
          <w:rFonts w:ascii="Calibri" w:hAnsi="Calibri" w:cs="Calibri"/>
          <w:color w:val="1F1F1F"/>
          <w:shd w:val="clear" w:color="auto" w:fill="FFFFFF"/>
        </w:rPr>
        <w:t xml:space="preserve">25 </w:t>
      </w:r>
      <w:r w:rsidR="00B33AC9">
        <w:rPr>
          <w:rFonts w:ascii="Calibri" w:hAnsi="Calibri" w:cs="Calibri"/>
          <w:color w:val="1F1F1F"/>
          <w:shd w:val="clear" w:color="auto" w:fill="FFFFFF"/>
        </w:rPr>
        <w:t>each time an employee is fingerprinted</w:t>
      </w:r>
      <w:r w:rsidR="00F07483">
        <w:rPr>
          <w:rFonts w:ascii="Calibri" w:hAnsi="Calibri" w:cs="Calibri"/>
          <w:color w:val="1F1F1F"/>
          <w:shd w:val="clear" w:color="auto" w:fill="FFFFFF"/>
        </w:rPr>
        <w:t>. Thus</w:t>
      </w:r>
      <w:r w:rsidR="00A96044">
        <w:rPr>
          <w:rFonts w:ascii="Calibri" w:hAnsi="Calibri" w:cs="Calibri"/>
          <w:color w:val="1F1F1F"/>
          <w:shd w:val="clear" w:color="auto" w:fill="FFFFFF"/>
        </w:rPr>
        <w:t>,</w:t>
      </w:r>
      <w:r w:rsidR="00F07483">
        <w:rPr>
          <w:rFonts w:ascii="Calibri" w:hAnsi="Calibri" w:cs="Calibri"/>
          <w:color w:val="1F1F1F"/>
          <w:shd w:val="clear" w:color="auto" w:fill="FFFFFF"/>
        </w:rPr>
        <w:t xml:space="preserve"> additional fingerprints </w:t>
      </w:r>
      <w:r w:rsidR="000618CC">
        <w:rPr>
          <w:rFonts w:ascii="Calibri" w:hAnsi="Calibri" w:cs="Calibri"/>
          <w:color w:val="1F1F1F"/>
          <w:shd w:val="clear" w:color="auto" w:fill="FFFFFF"/>
        </w:rPr>
        <w:t xml:space="preserve">unnecessarily increases program costs </w:t>
      </w:r>
      <w:r w:rsidR="00B33AC9">
        <w:rPr>
          <w:rFonts w:ascii="Calibri" w:hAnsi="Calibri" w:cs="Calibri"/>
          <w:color w:val="1F1F1F"/>
          <w:shd w:val="clear" w:color="auto" w:fill="FFFFFF"/>
        </w:rPr>
        <w:t>and</w:t>
      </w:r>
      <w:r w:rsidR="00326B50">
        <w:rPr>
          <w:rFonts w:ascii="Calibri" w:hAnsi="Calibri" w:cs="Calibri"/>
          <w:color w:val="1F1F1F"/>
          <w:shd w:val="clear" w:color="auto" w:fill="FFFFFF"/>
        </w:rPr>
        <w:t xml:space="preserve"> impacts how quickly a clinic</w:t>
      </w:r>
      <w:r w:rsidR="004A6027">
        <w:rPr>
          <w:rFonts w:ascii="Calibri" w:hAnsi="Calibri" w:cs="Calibri"/>
          <w:color w:val="1F1F1F"/>
          <w:shd w:val="clear" w:color="auto" w:fill="FFFFFF"/>
        </w:rPr>
        <w:t>ian</w:t>
      </w:r>
      <w:r w:rsidR="00326B50">
        <w:rPr>
          <w:rFonts w:ascii="Calibri" w:hAnsi="Calibri" w:cs="Calibri"/>
          <w:color w:val="1F1F1F"/>
          <w:shd w:val="clear" w:color="auto" w:fill="FFFFFF"/>
        </w:rPr>
        <w:t xml:space="preserve"> can begin providing services to students</w:t>
      </w:r>
      <w:r w:rsidR="00026EE6">
        <w:rPr>
          <w:rFonts w:ascii="Calibri" w:hAnsi="Calibri" w:cs="Calibri"/>
          <w:color w:val="1F1F1F"/>
          <w:shd w:val="clear" w:color="auto" w:fill="FFFFFF"/>
        </w:rPr>
        <w:t>.</w:t>
      </w:r>
    </w:p>
    <w:p w14:paraId="172E8C5E" w14:textId="7B5C826B" w:rsidR="00026EE6" w:rsidRDefault="00026EE6" w:rsidP="00DD1184">
      <w:pPr>
        <w:rPr>
          <w:rFonts w:ascii="Calibri" w:hAnsi="Calibri" w:cs="Calibri"/>
          <w:color w:val="1F1F1F"/>
          <w:shd w:val="clear" w:color="auto" w:fill="FFFFFF"/>
        </w:rPr>
      </w:pPr>
    </w:p>
    <w:p w14:paraId="00240649" w14:textId="408AB92A" w:rsidR="004C3069" w:rsidRPr="004C3069" w:rsidRDefault="00965BF5" w:rsidP="004C3069">
      <w:pPr>
        <w:pStyle w:val="Heading3"/>
      </w:pPr>
      <w:r>
        <w:t>NCPA-Qualified School Contractors</w:t>
      </w:r>
    </w:p>
    <w:p w14:paraId="2EB4D359" w14:textId="5D8DF501" w:rsidR="00F15D25" w:rsidRDefault="00322E4C" w:rsidP="004F303C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A</w:t>
      </w:r>
      <w:r w:rsidR="000619BA">
        <w:rPr>
          <w:rFonts w:ascii="Calibri" w:hAnsi="Calibri" w:cs="Calibri"/>
          <w:color w:val="1F1F1F"/>
          <w:shd w:val="clear" w:color="auto" w:fill="FFFFFF"/>
        </w:rPr>
        <w:t xml:space="preserve">ccording to </w:t>
      </w:r>
      <w:r w:rsidR="00670059">
        <w:rPr>
          <w:rFonts w:ascii="Calibri" w:hAnsi="Calibri" w:cs="Calibri"/>
          <w:color w:val="1F1F1F"/>
          <w:shd w:val="clear" w:color="auto" w:fill="FFFFFF"/>
        </w:rPr>
        <w:t xml:space="preserve">the </w:t>
      </w:r>
      <w:r w:rsidR="00910594">
        <w:rPr>
          <w:rFonts w:ascii="Calibri" w:hAnsi="Calibri" w:cs="Calibri"/>
          <w:color w:val="1F1F1F"/>
          <w:shd w:val="clear" w:color="auto" w:fill="FFFFFF"/>
        </w:rPr>
        <w:t>Texas Government Code, a</w:t>
      </w:r>
      <w:r w:rsidR="00442A6D">
        <w:rPr>
          <w:rFonts w:ascii="Calibri" w:hAnsi="Calibri" w:cs="Calibri"/>
          <w:color w:val="1F1F1F"/>
          <w:shd w:val="clear" w:color="auto" w:fill="FFFFFF"/>
        </w:rPr>
        <w:t>n organization can be deemed a “qualified school contractor”</w:t>
      </w:r>
      <w:r w:rsidR="008C608F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8C608F">
        <w:rPr>
          <w:rStyle w:val="FootnoteReference"/>
          <w:rFonts w:ascii="Calibri" w:hAnsi="Calibri" w:cs="Calibri"/>
          <w:color w:val="1F1F1F"/>
          <w:shd w:val="clear" w:color="auto" w:fill="FFFFFF"/>
        </w:rPr>
        <w:footnoteReference w:id="3"/>
      </w:r>
      <w:r w:rsidR="008C608F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4C3069">
        <w:rPr>
          <w:rFonts w:ascii="Calibri" w:hAnsi="Calibri" w:cs="Calibri"/>
          <w:color w:val="1F1F1F"/>
          <w:shd w:val="clear" w:color="auto" w:fill="FFFFFF"/>
        </w:rPr>
        <w:t xml:space="preserve">by the </w:t>
      </w:r>
      <w:r w:rsidR="00A96044">
        <w:rPr>
          <w:rFonts w:ascii="Calibri" w:hAnsi="Calibri" w:cs="Calibri"/>
          <w:color w:val="1F1F1F"/>
          <w:shd w:val="clear" w:color="auto" w:fill="FFFFFF"/>
        </w:rPr>
        <w:t>DPS</w:t>
      </w:r>
      <w:r w:rsidR="004C3069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2047CB">
        <w:rPr>
          <w:rFonts w:ascii="Calibri" w:hAnsi="Calibri" w:cs="Calibri"/>
          <w:color w:val="1F1F1F"/>
          <w:shd w:val="clear" w:color="auto" w:fill="FFFFFF"/>
        </w:rPr>
        <w:t xml:space="preserve">under the National Child Protection Act (NCPA) </w:t>
      </w:r>
      <w:r w:rsidR="00765674">
        <w:rPr>
          <w:rFonts w:ascii="Calibri" w:hAnsi="Calibri" w:cs="Calibri"/>
          <w:color w:val="1F1F1F"/>
          <w:shd w:val="clear" w:color="auto" w:fill="FFFFFF"/>
        </w:rPr>
        <w:t>and</w:t>
      </w:r>
      <w:r w:rsidR="008670F6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765674">
        <w:rPr>
          <w:rFonts w:ascii="Calibri" w:hAnsi="Calibri" w:cs="Calibri"/>
          <w:color w:val="1F1F1F"/>
          <w:shd w:val="clear" w:color="auto" w:fill="FFFFFF"/>
        </w:rPr>
        <w:t>be given access to the Clearinghouse</w:t>
      </w:r>
      <w:r w:rsidR="004C3069">
        <w:rPr>
          <w:rFonts w:ascii="Calibri" w:hAnsi="Calibri" w:cs="Calibri"/>
          <w:color w:val="1F1F1F"/>
          <w:shd w:val="clear" w:color="auto" w:fill="FFFFFF"/>
        </w:rPr>
        <w:t xml:space="preserve"> and results from fingerprints ordered under an NCPA pass, including FBI rap-back results. </w:t>
      </w:r>
      <w:r w:rsidR="00F84F0B">
        <w:rPr>
          <w:rFonts w:ascii="Calibri" w:hAnsi="Calibri" w:cs="Calibri"/>
          <w:color w:val="1F1F1F"/>
          <w:shd w:val="clear" w:color="auto" w:fill="FFFFFF"/>
        </w:rPr>
        <w:t>NCPA</w:t>
      </w:r>
      <w:r w:rsidR="00DE2AD8">
        <w:rPr>
          <w:rFonts w:ascii="Calibri" w:hAnsi="Calibri" w:cs="Calibri"/>
          <w:color w:val="1F1F1F"/>
          <w:shd w:val="clear" w:color="auto" w:fill="FFFFFF"/>
        </w:rPr>
        <w:t>-</w:t>
      </w:r>
      <w:r w:rsidR="00F84F0B">
        <w:rPr>
          <w:rFonts w:ascii="Calibri" w:hAnsi="Calibri" w:cs="Calibri"/>
          <w:color w:val="1F1F1F"/>
          <w:shd w:val="clear" w:color="auto" w:fill="FFFFFF"/>
        </w:rPr>
        <w:t>qualified</w:t>
      </w:r>
      <w:r w:rsidR="00331CCF">
        <w:rPr>
          <w:rFonts w:ascii="Calibri" w:hAnsi="Calibri" w:cs="Calibri"/>
          <w:color w:val="1F1F1F"/>
          <w:shd w:val="clear" w:color="auto" w:fill="FFFFFF"/>
        </w:rPr>
        <w:t xml:space="preserve"> school contracto</w:t>
      </w:r>
      <w:r w:rsidR="00194C94">
        <w:rPr>
          <w:rFonts w:ascii="Calibri" w:hAnsi="Calibri" w:cs="Calibri"/>
          <w:color w:val="1F1F1F"/>
          <w:shd w:val="clear" w:color="auto" w:fill="FFFFFF"/>
        </w:rPr>
        <w:t>rs</w:t>
      </w:r>
      <w:r w:rsidR="005D290B">
        <w:rPr>
          <w:rFonts w:ascii="Calibri" w:hAnsi="Calibri" w:cs="Calibri"/>
          <w:color w:val="1F1F1F"/>
          <w:shd w:val="clear" w:color="auto" w:fill="FFFFFF"/>
        </w:rPr>
        <w:t xml:space="preserve"> submit </w:t>
      </w:r>
      <w:r w:rsidR="007010C6">
        <w:rPr>
          <w:rFonts w:ascii="Calibri" w:hAnsi="Calibri" w:cs="Calibri"/>
          <w:color w:val="1F1F1F"/>
          <w:shd w:val="clear" w:color="auto" w:fill="FFFFFF"/>
        </w:rPr>
        <w:t xml:space="preserve">employee </w:t>
      </w:r>
      <w:r w:rsidR="003F0838">
        <w:rPr>
          <w:rFonts w:ascii="Calibri" w:hAnsi="Calibri" w:cs="Calibri"/>
          <w:color w:val="1F1F1F"/>
          <w:shd w:val="clear" w:color="auto" w:fill="FFFFFF"/>
        </w:rPr>
        <w:t>information</w:t>
      </w:r>
      <w:r w:rsidR="006767A2">
        <w:rPr>
          <w:rStyle w:val="FootnoteReference"/>
          <w:rFonts w:ascii="Calibri" w:hAnsi="Calibri" w:cs="Calibri"/>
          <w:color w:val="1F1F1F"/>
          <w:shd w:val="clear" w:color="auto" w:fill="FFFFFF"/>
        </w:rPr>
        <w:footnoteReference w:id="4"/>
      </w:r>
      <w:r w:rsidR="000A3A1B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A60A12">
        <w:rPr>
          <w:rFonts w:ascii="Calibri" w:hAnsi="Calibri" w:cs="Calibri"/>
          <w:color w:val="1F1F1F"/>
          <w:shd w:val="clear" w:color="auto" w:fill="FFFFFF"/>
        </w:rPr>
        <w:t>through the Clearinghouse</w:t>
      </w:r>
      <w:r w:rsidR="000A5D04">
        <w:rPr>
          <w:rFonts w:ascii="Calibri" w:hAnsi="Calibri" w:cs="Calibri"/>
          <w:color w:val="1F1F1F"/>
          <w:shd w:val="clear" w:color="auto" w:fill="FFFFFF"/>
        </w:rPr>
        <w:t>,</w:t>
      </w:r>
      <w:r w:rsidR="00E61728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2B0A7D">
        <w:rPr>
          <w:rFonts w:ascii="Calibri" w:hAnsi="Calibri" w:cs="Calibri"/>
          <w:color w:val="1F1F1F"/>
          <w:shd w:val="clear" w:color="auto" w:fill="FFFFFF"/>
        </w:rPr>
        <w:t>certify</w:t>
      </w:r>
      <w:r w:rsidR="005D290B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A60A12">
        <w:rPr>
          <w:rFonts w:ascii="Calibri" w:hAnsi="Calibri" w:cs="Calibri"/>
          <w:color w:val="1F1F1F"/>
          <w:shd w:val="clear" w:color="auto" w:fill="FFFFFF"/>
        </w:rPr>
        <w:t xml:space="preserve">to </w:t>
      </w:r>
      <w:r w:rsidR="00A60A12">
        <w:rPr>
          <w:rFonts w:ascii="Calibri" w:hAnsi="Calibri" w:cs="Calibri"/>
          <w:color w:val="1F1F1F"/>
          <w:shd w:val="clear" w:color="auto" w:fill="FFFFFF"/>
        </w:rPr>
        <w:lastRenderedPageBreak/>
        <w:t>the district</w:t>
      </w:r>
      <w:r w:rsidR="00C77671">
        <w:rPr>
          <w:rFonts w:ascii="Calibri" w:hAnsi="Calibri" w:cs="Calibri"/>
          <w:color w:val="1F1F1F"/>
          <w:shd w:val="clear" w:color="auto" w:fill="FFFFFF"/>
        </w:rPr>
        <w:t xml:space="preserve">/school </w:t>
      </w:r>
      <w:r w:rsidR="004F303C">
        <w:rPr>
          <w:rFonts w:ascii="Calibri" w:hAnsi="Calibri" w:cs="Calibri"/>
          <w:color w:val="1F1F1F"/>
          <w:shd w:val="clear" w:color="auto" w:fill="FFFFFF"/>
        </w:rPr>
        <w:t xml:space="preserve">that </w:t>
      </w:r>
      <w:r w:rsidR="007010C6">
        <w:rPr>
          <w:rFonts w:ascii="Calibri" w:hAnsi="Calibri" w:cs="Calibri"/>
          <w:color w:val="1F1F1F"/>
          <w:shd w:val="clear" w:color="auto" w:fill="FFFFFF"/>
        </w:rPr>
        <w:t>the employee</w:t>
      </w:r>
      <w:r w:rsidR="000A5D04">
        <w:rPr>
          <w:rFonts w:ascii="Calibri" w:hAnsi="Calibri" w:cs="Calibri"/>
          <w:color w:val="1F1F1F"/>
          <w:shd w:val="clear" w:color="auto" w:fill="FFFFFF"/>
        </w:rPr>
        <w:t xml:space="preserve">’s criminal history has been received, and </w:t>
      </w:r>
      <w:r w:rsidR="00C60D7F">
        <w:rPr>
          <w:rFonts w:ascii="Calibri" w:hAnsi="Calibri" w:cs="Calibri"/>
          <w:color w:val="1F1F1F"/>
          <w:shd w:val="clear" w:color="auto" w:fill="FFFFFF"/>
        </w:rPr>
        <w:t xml:space="preserve">ensure that </w:t>
      </w:r>
      <w:r w:rsidR="00597996">
        <w:rPr>
          <w:rFonts w:ascii="Calibri" w:hAnsi="Calibri" w:cs="Calibri"/>
          <w:color w:val="1F1F1F"/>
          <w:shd w:val="clear" w:color="auto" w:fill="FFFFFF"/>
        </w:rPr>
        <w:t xml:space="preserve">the employee meets </w:t>
      </w:r>
      <w:r w:rsidR="004F303C">
        <w:rPr>
          <w:rFonts w:ascii="Calibri" w:hAnsi="Calibri" w:cs="Calibri"/>
          <w:color w:val="1F1F1F"/>
          <w:shd w:val="clear" w:color="auto" w:fill="FFFFFF"/>
        </w:rPr>
        <w:t xml:space="preserve">the </w:t>
      </w:r>
      <w:r w:rsidR="008603CD">
        <w:rPr>
          <w:rFonts w:ascii="Calibri" w:hAnsi="Calibri" w:cs="Calibri"/>
          <w:color w:val="1F1F1F"/>
          <w:shd w:val="clear" w:color="auto" w:fill="FFFFFF"/>
        </w:rPr>
        <w:t>statutory requirements</w:t>
      </w:r>
      <w:r w:rsidR="008C608F">
        <w:rPr>
          <w:rStyle w:val="FootnoteReference"/>
          <w:rFonts w:ascii="Calibri" w:hAnsi="Calibri" w:cs="Calibri"/>
          <w:color w:val="1F1F1F"/>
          <w:shd w:val="clear" w:color="auto" w:fill="FFFFFF"/>
        </w:rPr>
        <w:footnoteReference w:id="5"/>
      </w:r>
      <w:r w:rsidR="008603CD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597996">
        <w:rPr>
          <w:rFonts w:ascii="Calibri" w:hAnsi="Calibri" w:cs="Calibri"/>
          <w:color w:val="1F1F1F"/>
          <w:shd w:val="clear" w:color="auto" w:fill="FFFFFF"/>
        </w:rPr>
        <w:t>for</w:t>
      </w:r>
      <w:r w:rsidR="004D30EE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A60A12">
        <w:rPr>
          <w:rFonts w:ascii="Calibri" w:hAnsi="Calibri" w:cs="Calibri"/>
          <w:color w:val="1F1F1F"/>
          <w:shd w:val="clear" w:color="auto" w:fill="FFFFFF"/>
        </w:rPr>
        <w:t>being employed.</w:t>
      </w:r>
      <w:r w:rsidR="00D62B6D">
        <w:rPr>
          <w:rFonts w:ascii="Calibri" w:hAnsi="Calibri" w:cs="Calibri"/>
          <w:color w:val="1F1F1F"/>
          <w:shd w:val="clear" w:color="auto" w:fill="FFFFFF"/>
        </w:rPr>
        <w:t xml:space="preserve"> This means that the ISD does not need to order fingerprints or conduct the review of results</w:t>
      </w:r>
      <w:r w:rsidR="00842CB4">
        <w:rPr>
          <w:rFonts w:ascii="Calibri" w:hAnsi="Calibri" w:cs="Calibri"/>
          <w:color w:val="1F1F1F"/>
          <w:shd w:val="clear" w:color="auto" w:fill="FFFFFF"/>
        </w:rPr>
        <w:t xml:space="preserve">; the NCPA contractor takes the responsibility. However, results ordered through an NCPA </w:t>
      </w:r>
      <w:r w:rsidR="00670059">
        <w:rPr>
          <w:rFonts w:ascii="Calibri" w:hAnsi="Calibri" w:cs="Calibri"/>
          <w:color w:val="1F1F1F"/>
          <w:shd w:val="clear" w:color="auto" w:fill="FFFFFF"/>
        </w:rPr>
        <w:t>pass</w:t>
      </w:r>
      <w:r w:rsidR="00842CB4">
        <w:rPr>
          <w:rFonts w:ascii="Calibri" w:hAnsi="Calibri" w:cs="Calibri"/>
          <w:color w:val="1F1F1F"/>
          <w:shd w:val="clear" w:color="auto" w:fill="FFFFFF"/>
        </w:rPr>
        <w:t xml:space="preserve"> are not visible to ISDs</w:t>
      </w:r>
      <w:r w:rsidR="000F076F">
        <w:rPr>
          <w:rFonts w:ascii="Calibri" w:hAnsi="Calibri" w:cs="Calibri"/>
          <w:color w:val="1F1F1F"/>
          <w:shd w:val="clear" w:color="auto" w:fill="FFFFFF"/>
        </w:rPr>
        <w:t>, and some ISDs may not accept a contractor’s attestation, preferring</w:t>
      </w:r>
      <w:r w:rsidR="00D60A8A">
        <w:rPr>
          <w:rFonts w:ascii="Calibri" w:hAnsi="Calibri" w:cs="Calibri"/>
          <w:color w:val="1F1F1F"/>
          <w:shd w:val="clear" w:color="auto" w:fill="FFFFFF"/>
        </w:rPr>
        <w:t xml:space="preserve"> to </w:t>
      </w:r>
      <w:r w:rsidR="00A808C8">
        <w:rPr>
          <w:rFonts w:ascii="Calibri" w:hAnsi="Calibri" w:cs="Calibri"/>
          <w:color w:val="1F1F1F"/>
          <w:shd w:val="clear" w:color="auto" w:fill="FFFFFF"/>
        </w:rPr>
        <w:t xml:space="preserve">confirm </w:t>
      </w:r>
      <w:r w:rsidR="00227998">
        <w:rPr>
          <w:rFonts w:ascii="Calibri" w:hAnsi="Calibri" w:cs="Calibri"/>
          <w:color w:val="1F1F1F"/>
          <w:shd w:val="clear" w:color="auto" w:fill="FFFFFF"/>
        </w:rPr>
        <w:t>criminal history results themselves.</w:t>
      </w:r>
    </w:p>
    <w:p w14:paraId="717DD1D9" w14:textId="77777777" w:rsidR="00F15D25" w:rsidRDefault="00F15D25" w:rsidP="00F15D25">
      <w:pPr>
        <w:rPr>
          <w:rFonts w:ascii="Calibri" w:hAnsi="Calibri" w:cs="Calibri"/>
          <w:color w:val="1F1F1F"/>
          <w:shd w:val="clear" w:color="auto" w:fill="FFFFFF"/>
        </w:rPr>
      </w:pPr>
    </w:p>
    <w:p w14:paraId="5E657D30" w14:textId="68094EE1" w:rsidR="00C6471E" w:rsidRDefault="00C6471E" w:rsidP="00C6471E">
      <w:r>
        <w:rPr>
          <w:rFonts w:ascii="Calibri" w:hAnsi="Calibri" w:cs="Calibri"/>
          <w:color w:val="1F1F1F"/>
          <w:shd w:val="clear" w:color="auto" w:fill="FFFFFF"/>
        </w:rPr>
        <w:t>The Consortium believes that its participating HRIs meet the criteria for a qualified school contractor</w:t>
      </w:r>
      <w:r w:rsidR="00844A48">
        <w:rPr>
          <w:rFonts w:ascii="Calibri" w:hAnsi="Calibri" w:cs="Calibri"/>
          <w:color w:val="1F1F1F"/>
          <w:shd w:val="clear" w:color="auto" w:fill="FFFFFF"/>
        </w:rPr>
        <w:t>.</w:t>
      </w:r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844A48">
        <w:rPr>
          <w:rFonts w:ascii="Calibri" w:hAnsi="Calibri" w:cs="Calibri"/>
          <w:color w:val="1F1F1F"/>
          <w:shd w:val="clear" w:color="auto" w:fill="FFFFFF"/>
        </w:rPr>
        <w:t>W</w:t>
      </w:r>
      <w:r>
        <w:rPr>
          <w:rFonts w:ascii="Calibri" w:hAnsi="Calibri" w:cs="Calibri"/>
          <w:color w:val="1F1F1F"/>
          <w:shd w:val="clear" w:color="auto" w:fill="FFFFFF"/>
        </w:rPr>
        <w:t>e are not aware</w:t>
      </w:r>
      <w:r w:rsidR="00844A48">
        <w:rPr>
          <w:rFonts w:ascii="Calibri" w:hAnsi="Calibri" w:cs="Calibri"/>
          <w:color w:val="1F1F1F"/>
          <w:shd w:val="clear" w:color="auto" w:fill="FFFFFF"/>
        </w:rPr>
        <w:t xml:space="preserve">, however, </w:t>
      </w:r>
      <w:r>
        <w:rPr>
          <w:rFonts w:ascii="Calibri" w:hAnsi="Calibri" w:cs="Calibri"/>
          <w:color w:val="1F1F1F"/>
          <w:shd w:val="clear" w:color="auto" w:fill="FFFFFF"/>
        </w:rPr>
        <w:t>of any HRI that has gone through the process of applying and</w:t>
      </w:r>
      <w:r w:rsidR="1B27E1C8" w:rsidRPr="79B4A6E2">
        <w:rPr>
          <w:rFonts w:ascii="Calibri" w:hAnsi="Calibri" w:cs="Calibri"/>
          <w:color w:val="1F1F1F"/>
        </w:rPr>
        <w:t xml:space="preserve"> has been </w:t>
      </w:r>
      <w:r w:rsidR="00B01B95">
        <w:rPr>
          <w:rFonts w:ascii="Calibri" w:hAnsi="Calibri" w:cs="Calibri"/>
          <w:color w:val="1F1F1F"/>
          <w:shd w:val="clear" w:color="auto" w:fill="FFFFFF"/>
        </w:rPr>
        <w:t>granted</w:t>
      </w:r>
      <w:r>
        <w:rPr>
          <w:rFonts w:ascii="Calibri" w:hAnsi="Calibri" w:cs="Calibri"/>
          <w:color w:val="1F1F1F"/>
          <w:shd w:val="clear" w:color="auto" w:fill="FFFFFF"/>
        </w:rPr>
        <w:t xml:space="preserve"> access to the DPS Clearinghouse. There is no cost to apply or access the Clearinghouse. Initial results are available </w:t>
      </w:r>
      <w:r w:rsidR="00B01B95">
        <w:rPr>
          <w:rFonts w:ascii="Calibri" w:hAnsi="Calibri" w:cs="Calibri"/>
          <w:color w:val="1F1F1F"/>
          <w:shd w:val="clear" w:color="auto" w:fill="FFFFFF"/>
        </w:rPr>
        <w:t xml:space="preserve">at no cost </w:t>
      </w:r>
      <w:r>
        <w:rPr>
          <w:rFonts w:ascii="Calibri" w:hAnsi="Calibri" w:cs="Calibri"/>
          <w:color w:val="1F1F1F"/>
          <w:shd w:val="clear" w:color="auto" w:fill="FFFFFF"/>
        </w:rPr>
        <w:t xml:space="preserve">to view </w:t>
      </w:r>
      <w:r w:rsidR="00F8497E">
        <w:rPr>
          <w:rFonts w:ascii="Calibri" w:hAnsi="Calibri" w:cs="Calibri"/>
          <w:color w:val="1F1F1F"/>
          <w:shd w:val="clear" w:color="auto" w:fill="FFFFFF"/>
        </w:rPr>
        <w:t xml:space="preserve">for </w:t>
      </w:r>
      <w:r>
        <w:rPr>
          <w:rFonts w:ascii="Calibri" w:hAnsi="Calibri" w:cs="Calibri"/>
          <w:color w:val="1F1F1F"/>
          <w:shd w:val="clear" w:color="auto" w:fill="FFFFFF"/>
        </w:rPr>
        <w:t>up to 30 days. After 30 days, there is a $1 fee to view the results for another 30 days.</w:t>
      </w:r>
      <w:r w:rsidRPr="00935D5F">
        <w:t xml:space="preserve"> </w:t>
      </w:r>
    </w:p>
    <w:p w14:paraId="71F484E4" w14:textId="77777777" w:rsidR="00C6471E" w:rsidRDefault="00C6471E" w:rsidP="00F15D25">
      <w:pPr>
        <w:rPr>
          <w:rFonts w:ascii="Calibri" w:hAnsi="Calibri" w:cs="Calibri"/>
          <w:color w:val="1F1F1F"/>
          <w:shd w:val="clear" w:color="auto" w:fill="FFFFFF"/>
        </w:rPr>
      </w:pPr>
    </w:p>
    <w:p w14:paraId="77010DE6" w14:textId="089AB488" w:rsidR="004C3069" w:rsidRDefault="00F15D25" w:rsidP="00DD1184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Access to the DPS Clearinghouse does not guarantee that every school will accept an HRI’s certifications</w:t>
      </w:r>
      <w:r w:rsidR="00844A48">
        <w:rPr>
          <w:rFonts w:ascii="Calibri" w:hAnsi="Calibri" w:cs="Calibri"/>
          <w:color w:val="1F1F1F"/>
          <w:shd w:val="clear" w:color="auto" w:fill="FFFFFF"/>
        </w:rPr>
        <w:t>.</w:t>
      </w:r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="00844A48">
        <w:rPr>
          <w:rFonts w:ascii="Calibri" w:hAnsi="Calibri" w:cs="Calibri"/>
          <w:color w:val="1F1F1F"/>
          <w:shd w:val="clear" w:color="auto" w:fill="FFFFFF"/>
        </w:rPr>
        <w:t>It</w:t>
      </w:r>
      <w:r w:rsidR="00436491">
        <w:rPr>
          <w:rFonts w:ascii="Calibri" w:hAnsi="Calibri" w:cs="Calibri"/>
          <w:color w:val="1F1F1F"/>
          <w:shd w:val="clear" w:color="auto" w:fill="FFFFFF"/>
        </w:rPr>
        <w:t xml:space="preserve"> may</w:t>
      </w:r>
      <w:r w:rsidR="00844A48">
        <w:rPr>
          <w:rFonts w:ascii="Calibri" w:hAnsi="Calibri" w:cs="Calibri"/>
          <w:color w:val="1F1F1F"/>
          <w:shd w:val="clear" w:color="auto" w:fill="FFFFFF"/>
        </w:rPr>
        <w:t xml:space="preserve">, however, </w:t>
      </w:r>
      <w:r>
        <w:rPr>
          <w:rFonts w:ascii="Calibri" w:hAnsi="Calibri" w:cs="Calibri"/>
          <w:color w:val="1F1F1F"/>
          <w:shd w:val="clear" w:color="auto" w:fill="FFFFFF"/>
        </w:rPr>
        <w:t xml:space="preserve">reduce the number of requests for staff to be fingerprinted multiple times. </w:t>
      </w:r>
      <w:r w:rsidR="000618CC">
        <w:rPr>
          <w:rFonts w:ascii="Calibri" w:hAnsi="Calibri" w:cs="Calibri"/>
          <w:color w:val="1F1F1F"/>
          <w:shd w:val="clear" w:color="auto" w:fill="FFFFFF"/>
        </w:rPr>
        <w:t>W</w:t>
      </w:r>
      <w:r w:rsidRPr="000618CC">
        <w:rPr>
          <w:rFonts w:ascii="Calibri" w:hAnsi="Calibri" w:cs="Calibri"/>
          <w:color w:val="1F1F1F"/>
          <w:shd w:val="clear" w:color="auto" w:fill="FFFFFF"/>
        </w:rPr>
        <w:t xml:space="preserve">ith direct access to fingerprint-based criminal histories, HRIs can </w:t>
      </w:r>
      <w:r w:rsidR="002A6AE8">
        <w:rPr>
          <w:rFonts w:ascii="Calibri" w:hAnsi="Calibri" w:cs="Calibri"/>
          <w:color w:val="1F1F1F"/>
          <w:shd w:val="clear" w:color="auto" w:fill="FFFFFF"/>
        </w:rPr>
        <w:t xml:space="preserve">also </w:t>
      </w:r>
      <w:r w:rsidRPr="000618CC">
        <w:rPr>
          <w:rFonts w:ascii="Calibri" w:hAnsi="Calibri" w:cs="Calibri"/>
          <w:color w:val="1F1F1F"/>
          <w:shd w:val="clear" w:color="auto" w:fill="FFFFFF"/>
        </w:rPr>
        <w:t xml:space="preserve">monitor for new criminal activity of their employees, </w:t>
      </w:r>
      <w:r w:rsidR="002A6AE8">
        <w:rPr>
          <w:rFonts w:ascii="Calibri" w:hAnsi="Calibri" w:cs="Calibri"/>
          <w:color w:val="1F1F1F"/>
          <w:shd w:val="clear" w:color="auto" w:fill="FFFFFF"/>
        </w:rPr>
        <w:t xml:space="preserve">especially those who </w:t>
      </w:r>
      <w:r w:rsidR="00526B0A">
        <w:rPr>
          <w:rFonts w:ascii="Calibri" w:hAnsi="Calibri" w:cs="Calibri"/>
          <w:color w:val="1F1F1F"/>
          <w:shd w:val="clear" w:color="auto" w:fill="FFFFFF"/>
        </w:rPr>
        <w:t xml:space="preserve">are not subject to </w:t>
      </w:r>
      <w:r w:rsidR="00D6155E">
        <w:rPr>
          <w:rFonts w:ascii="Calibri" w:hAnsi="Calibri" w:cs="Calibri"/>
          <w:color w:val="1F1F1F"/>
          <w:shd w:val="clear" w:color="auto" w:fill="FFFFFF"/>
        </w:rPr>
        <w:t xml:space="preserve">institutional fingerprint-based background check </w:t>
      </w:r>
      <w:r w:rsidR="00526B0A">
        <w:rPr>
          <w:rFonts w:ascii="Calibri" w:hAnsi="Calibri" w:cs="Calibri"/>
          <w:color w:val="1F1F1F"/>
          <w:shd w:val="clear" w:color="auto" w:fill="FFFFFF"/>
        </w:rPr>
        <w:t xml:space="preserve">requirements but who do have </w:t>
      </w:r>
      <w:r w:rsidR="000B0D72">
        <w:rPr>
          <w:rFonts w:ascii="Calibri" w:hAnsi="Calibri" w:cs="Calibri"/>
          <w:color w:val="1F1F1F"/>
          <w:shd w:val="clear" w:color="auto" w:fill="FFFFFF"/>
        </w:rPr>
        <w:t>direct, ongoing</w:t>
      </w:r>
      <w:r w:rsidR="00526B0A">
        <w:rPr>
          <w:rFonts w:ascii="Calibri" w:hAnsi="Calibri" w:cs="Calibri"/>
          <w:color w:val="1F1F1F"/>
          <w:shd w:val="clear" w:color="auto" w:fill="FFFFFF"/>
        </w:rPr>
        <w:t xml:space="preserve"> contact with students, </w:t>
      </w:r>
      <w:r w:rsidRPr="000618CC">
        <w:rPr>
          <w:rFonts w:ascii="Calibri" w:hAnsi="Calibri" w:cs="Calibri"/>
          <w:color w:val="1F1F1F"/>
          <w:shd w:val="clear" w:color="auto" w:fill="FFFFFF"/>
        </w:rPr>
        <w:t>minimizing the risk of employing staff who would not be appropriate to provide TCHATT services.</w:t>
      </w:r>
      <w:r w:rsidR="004C3069">
        <w:rPr>
          <w:rFonts w:ascii="Calibri" w:hAnsi="Calibri" w:cs="Calibri"/>
          <w:color w:val="1F1F1F"/>
          <w:shd w:val="clear" w:color="auto" w:fill="FFFFFF"/>
        </w:rPr>
        <w:t xml:space="preserve"> </w:t>
      </w:r>
      <w:bookmarkStart w:id="0" w:name="_GoBack"/>
      <w:bookmarkEnd w:id="0"/>
    </w:p>
    <w:p w14:paraId="104F05AA" w14:textId="67FCD50C" w:rsidR="0040220B" w:rsidRDefault="00196B46" w:rsidP="0040220B">
      <w:pPr>
        <w:pStyle w:val="Heading1"/>
      </w:pPr>
      <w:r>
        <w:t>Recommendations</w:t>
      </w:r>
    </w:p>
    <w:p w14:paraId="3A923520" w14:textId="6C7A7260" w:rsidR="00965BF5" w:rsidRDefault="00965BF5" w:rsidP="00965BF5">
      <w:pPr>
        <w:pStyle w:val="Heading2"/>
      </w:pPr>
      <w:r>
        <w:t>#1</w:t>
      </w:r>
      <w:r w:rsidR="00E24E12">
        <w:t>: Reduce the likelihood of duplicative fingerprinting by applying for NCPA contractor status</w:t>
      </w:r>
    </w:p>
    <w:p w14:paraId="657591F9" w14:textId="77777777" w:rsidR="00BC5371" w:rsidRDefault="00715BE0" w:rsidP="00F416C7">
      <w:pPr>
        <w:pStyle w:val="ListParagraph"/>
        <w:numPr>
          <w:ilvl w:val="0"/>
          <w:numId w:val="18"/>
        </w:numPr>
      </w:pPr>
      <w:r w:rsidRPr="00844A48">
        <w:t xml:space="preserve">HRIs should </w:t>
      </w:r>
      <w:r w:rsidR="001E0AC6" w:rsidRPr="00844A48">
        <w:t xml:space="preserve">assess </w:t>
      </w:r>
      <w:r w:rsidRPr="00844A48">
        <w:t xml:space="preserve">if </w:t>
      </w:r>
      <w:r w:rsidR="00CD609C" w:rsidRPr="00844A48">
        <w:t xml:space="preserve">applying for access to the DPS FACT Clearinghouse as an NCPA contractor will </w:t>
      </w:r>
      <w:r w:rsidR="001E0AC6" w:rsidRPr="00844A48">
        <w:t>benefit them</w:t>
      </w:r>
      <w:r w:rsidR="00DF5711" w:rsidRPr="00844A48">
        <w:t>. If found to be beneficial</w:t>
      </w:r>
      <w:r w:rsidR="00603BBA">
        <w:t xml:space="preserve">, </w:t>
      </w:r>
      <w:r w:rsidR="00027131" w:rsidRPr="00844A48">
        <w:t xml:space="preserve">HRIs should </w:t>
      </w:r>
      <w:r w:rsidR="00AA1024" w:rsidRPr="00844A48">
        <w:t xml:space="preserve">apply and implement any additional infrastructure needs, such as </w:t>
      </w:r>
      <w:r w:rsidR="00457461" w:rsidRPr="00844A48">
        <w:t>developing policies and procedures</w:t>
      </w:r>
      <w:r w:rsidR="00DF5711" w:rsidRPr="00844A48">
        <w:t>.</w:t>
      </w:r>
      <w:r w:rsidR="00603BBA">
        <w:t xml:space="preserve"> </w:t>
      </w:r>
      <w:r w:rsidR="00DF5711" w:rsidRPr="00844A48">
        <w:t>HRIs should also i</w:t>
      </w:r>
      <w:r w:rsidR="00AA1024" w:rsidRPr="00844A48">
        <w:t>dentify staff with Clearinghouse access to review</w:t>
      </w:r>
      <w:r w:rsidR="00457461" w:rsidRPr="00844A48">
        <w:t xml:space="preserve"> results</w:t>
      </w:r>
      <w:r w:rsidR="001E0AC6" w:rsidRPr="00844A48">
        <w:t xml:space="preserve">. </w:t>
      </w:r>
    </w:p>
    <w:p w14:paraId="6602382F" w14:textId="320C71D7" w:rsidR="00F416C7" w:rsidRPr="00844A48" w:rsidRDefault="00F416C7" w:rsidP="00F416C7">
      <w:pPr>
        <w:pStyle w:val="ListParagraph"/>
        <w:numPr>
          <w:ilvl w:val="0"/>
          <w:numId w:val="18"/>
        </w:numPr>
      </w:pPr>
      <w:r w:rsidRPr="00AC639D">
        <w:t>Some HRIs have chosen to subcontract with hospital systems</w:t>
      </w:r>
      <w:r w:rsidR="00707047">
        <w:t xml:space="preserve"> </w:t>
      </w:r>
      <w:r w:rsidR="00A461AE">
        <w:t>or behavioral health pro</w:t>
      </w:r>
      <w:r w:rsidR="00DF4FCD">
        <w:t>vider organizations</w:t>
      </w:r>
      <w:r w:rsidRPr="00AC639D">
        <w:t xml:space="preserve"> to provide TCHATT services.</w:t>
      </w:r>
      <w:r>
        <w:t xml:space="preserve"> </w:t>
      </w:r>
      <w:r w:rsidRPr="00844A48">
        <w:t xml:space="preserve">In these cases, the </w:t>
      </w:r>
      <w:r w:rsidR="007F2724">
        <w:t>subcontracted partner</w:t>
      </w:r>
      <w:r w:rsidRPr="00844A48">
        <w:t xml:space="preserve"> </w:t>
      </w:r>
      <w:r>
        <w:t>should</w:t>
      </w:r>
      <w:r w:rsidRPr="00844A48">
        <w:t xml:space="preserve"> apply for Clearinghouse access.</w:t>
      </w:r>
      <w:r>
        <w:t xml:space="preserve"> </w:t>
      </w:r>
      <w:r w:rsidRPr="00844A48">
        <w:t xml:space="preserve">If the HRI also employs staff </w:t>
      </w:r>
      <w:r>
        <w:t>with</w:t>
      </w:r>
      <w:r w:rsidRPr="00844A48">
        <w:t xml:space="preserve"> ongoing, direct contact with students, the HRI </w:t>
      </w:r>
      <w:r>
        <w:t>should</w:t>
      </w:r>
      <w:r w:rsidRPr="00844A48">
        <w:t xml:space="preserve"> apply for Clearinghouse access separately. </w:t>
      </w:r>
    </w:p>
    <w:p w14:paraId="7F9DF367" w14:textId="698FC527" w:rsidR="00603BBA" w:rsidRDefault="00603BBA" w:rsidP="00603BBA"/>
    <w:p w14:paraId="4B8B6A6B" w14:textId="423C65C4" w:rsidR="00603BBA" w:rsidRPr="00844A48" w:rsidRDefault="002F4C08" w:rsidP="00603BBA">
      <w:pPr>
        <w:pStyle w:val="Heading2"/>
      </w:pPr>
      <w:r>
        <w:t xml:space="preserve">#2: Add language to specific documents to ensure criminal background checks have been </w:t>
      </w:r>
      <w:r w:rsidR="00373375">
        <w:t>conducted</w:t>
      </w:r>
      <w:r>
        <w:t xml:space="preserve"> </w:t>
      </w:r>
      <w:r w:rsidR="00E27262">
        <w:t>per</w:t>
      </w:r>
      <w:r w:rsidR="00C85D39">
        <w:t xml:space="preserve"> Texas Education Code and</w:t>
      </w:r>
      <w:r>
        <w:t xml:space="preserve"> ISD requirements</w:t>
      </w:r>
    </w:p>
    <w:p w14:paraId="44AFDF96" w14:textId="157D8EF8" w:rsidR="00B75594" w:rsidRDefault="00721BE3" w:rsidP="00DE338B">
      <w:pPr>
        <w:pStyle w:val="ListParagraph"/>
        <w:numPr>
          <w:ilvl w:val="0"/>
          <w:numId w:val="17"/>
        </w:numPr>
      </w:pPr>
      <w:r>
        <w:t xml:space="preserve">Participating Institution Agreements </w:t>
      </w:r>
      <w:r w:rsidR="00A51C68">
        <w:t xml:space="preserve">(PIAs) </w:t>
      </w:r>
      <w:r>
        <w:t xml:space="preserve">between UT System and HRIs should be amended to include requirements for ensuring fingerprint-based background checks per Texas Education </w:t>
      </w:r>
      <w:r>
        <w:lastRenderedPageBreak/>
        <w:t>Code.</w:t>
      </w:r>
      <w:r w:rsidR="00DE338B">
        <w:t xml:space="preserve"> </w:t>
      </w:r>
      <w:r w:rsidR="00DE338B" w:rsidRPr="00E33772">
        <w:t>Contracts between HRIs and hospital systems</w:t>
      </w:r>
      <w:r w:rsidR="005A3A92">
        <w:t>/other contractors</w:t>
      </w:r>
      <w:r w:rsidR="00DE338B" w:rsidRPr="00E33772">
        <w:t xml:space="preserve"> may require amendments to ensure the hospital staff are implementing the Consortium’s policy on fingerprint-based background checks, however, each HRI should consult its legal team to determine the extent of the amendments.</w:t>
      </w:r>
    </w:p>
    <w:p w14:paraId="5282901A" w14:textId="448BEA2C" w:rsidR="00965BF5" w:rsidRDefault="00965BF5" w:rsidP="00B75594">
      <w:pPr>
        <w:pStyle w:val="ListParagraph"/>
        <w:numPr>
          <w:ilvl w:val="0"/>
          <w:numId w:val="17"/>
        </w:numPr>
      </w:pPr>
      <w:r>
        <w:t xml:space="preserve">HRIs should </w:t>
      </w:r>
      <w:r w:rsidR="00A51C68">
        <w:t xml:space="preserve">consider </w:t>
      </w:r>
      <w:r w:rsidR="00130A9F">
        <w:t>amend</w:t>
      </w:r>
      <w:r w:rsidR="00A51C68">
        <w:t>ing</w:t>
      </w:r>
      <w:r>
        <w:t xml:space="preserve"> MOUs with ISDs to </w:t>
      </w:r>
      <w:r w:rsidR="00611599">
        <w:t>ensure fingerprint-based background checks are conducted</w:t>
      </w:r>
      <w:r w:rsidR="00A51C68">
        <w:t xml:space="preserve"> and PIA requirements are met</w:t>
      </w:r>
      <w:r w:rsidR="00611599">
        <w:t xml:space="preserve">. </w:t>
      </w:r>
      <w:r w:rsidR="00130A9F">
        <w:t xml:space="preserve">The Consortium suggests that amended language </w:t>
      </w:r>
      <w:r>
        <w:t>stipulate the ISD will:</w:t>
      </w:r>
    </w:p>
    <w:p w14:paraId="75DF04B7" w14:textId="77777777" w:rsidR="00965BF5" w:rsidRDefault="00965BF5" w:rsidP="00BC5371">
      <w:pPr>
        <w:pStyle w:val="ListParagraph"/>
        <w:numPr>
          <w:ilvl w:val="1"/>
          <w:numId w:val="17"/>
        </w:numPr>
      </w:pPr>
      <w:r>
        <w:t>Accept the HRI’s certification of employees’ background checks as an NCPA contractor, or</w:t>
      </w:r>
    </w:p>
    <w:p w14:paraId="44DD61DB" w14:textId="72F24F64" w:rsidR="004559F2" w:rsidRDefault="006C65FE" w:rsidP="00BC5371">
      <w:pPr>
        <w:pStyle w:val="ListParagraph"/>
        <w:numPr>
          <w:ilvl w:val="1"/>
          <w:numId w:val="17"/>
        </w:numPr>
      </w:pPr>
      <w:r>
        <w:t>Send staff for fingerprinting under a LEA or TEA pass</w:t>
      </w:r>
      <w:r w:rsidR="00C22750">
        <w:t xml:space="preserve"> at the HRI’s expense if employees have not already been fingerprinted under a LEA or TEA pass, and</w:t>
      </w:r>
    </w:p>
    <w:p w14:paraId="07C4E76E" w14:textId="7D65E199" w:rsidR="00965BF5" w:rsidRDefault="00965BF5" w:rsidP="00BC5371">
      <w:pPr>
        <w:pStyle w:val="ListParagraph"/>
        <w:numPr>
          <w:ilvl w:val="1"/>
          <w:numId w:val="17"/>
        </w:numPr>
      </w:pPr>
      <w:r>
        <w:t xml:space="preserve">Obtain existing fingerprint-based background check results from </w:t>
      </w:r>
      <w:r w:rsidR="00141782">
        <w:t xml:space="preserve">a LEA or TEA pass in </w:t>
      </w:r>
      <w:r>
        <w:t>the DPS Clearinghouse at no additional cost to the HRI or the employee.</w:t>
      </w:r>
    </w:p>
    <w:p w14:paraId="488CAB9C" w14:textId="55C31669" w:rsidR="003D01F3" w:rsidRDefault="009F4DB2" w:rsidP="00BC5371">
      <w:pPr>
        <w:ind w:left="720"/>
      </w:pPr>
      <w:r w:rsidRPr="00CF0E70">
        <w:t xml:space="preserve">HRIs should consult their legal teams to determine whether and to what extent their MOUs should be amended. </w:t>
      </w:r>
      <w:r w:rsidR="003D01F3">
        <w:t xml:space="preserve">Some HRIs already include language in their MOUs </w:t>
      </w:r>
      <w:r w:rsidR="00E04DCD">
        <w:t xml:space="preserve">about background checks. See </w:t>
      </w:r>
      <w:hyperlink w:anchor="_Attachment_1:_Example" w:history="1">
        <w:r w:rsidR="00E04DCD" w:rsidRPr="00E04DCD">
          <w:rPr>
            <w:rStyle w:val="Hyperlink"/>
          </w:rPr>
          <w:t>Attachment 1</w:t>
        </w:r>
      </w:hyperlink>
      <w:r w:rsidR="00E04DCD">
        <w:t xml:space="preserve"> for examples. </w:t>
      </w:r>
    </w:p>
    <w:p w14:paraId="27EF1FAF" w14:textId="77777777" w:rsidR="00965BF5" w:rsidRDefault="00965BF5" w:rsidP="00965BF5">
      <w:pPr>
        <w:pStyle w:val="ListParagraph"/>
        <w:numPr>
          <w:ilvl w:val="0"/>
          <w:numId w:val="17"/>
        </w:numPr>
      </w:pPr>
      <w:r>
        <w:t>HRIs should consider adding language in outreach and/or onboarding materials about the expectations for fingerprint-based background checks.</w:t>
      </w:r>
    </w:p>
    <w:p w14:paraId="5AFD0C31" w14:textId="77777777" w:rsidR="00BC3D6B" w:rsidRDefault="00BC3D6B" w:rsidP="00BC3D6B"/>
    <w:p w14:paraId="57F4E105" w14:textId="07494B23" w:rsidR="00963243" w:rsidRPr="00860835" w:rsidRDefault="000618CC" w:rsidP="00BC3D6B">
      <w:r w:rsidRPr="00F76EF5">
        <w:t xml:space="preserve">TEA has offered to revise language on its website regarding </w:t>
      </w:r>
      <w:r w:rsidR="00963243" w:rsidRPr="00F76EF5">
        <w:t>ISDs</w:t>
      </w:r>
      <w:r w:rsidR="00C565C5" w:rsidRPr="00F76EF5">
        <w:t>’</w:t>
      </w:r>
      <w:r w:rsidR="00963243" w:rsidRPr="00F76EF5">
        <w:t xml:space="preserve"> options for satisfying fingerprint-based background check requirements </w:t>
      </w:r>
      <w:r w:rsidR="00C56616">
        <w:t>to</w:t>
      </w:r>
      <w:r w:rsidR="00963243" w:rsidRPr="00F76EF5">
        <w:t xml:space="preserve"> </w:t>
      </w:r>
      <w:r w:rsidR="00741AEA" w:rsidRPr="00F76EF5">
        <w:t xml:space="preserve">clarify state requirements and potentially reduce duplicative fingerprinting for any </w:t>
      </w:r>
      <w:r w:rsidR="00F76EF5" w:rsidRPr="00F76EF5">
        <w:t>school contractor, including TCHATT programs.</w:t>
      </w:r>
      <w:r w:rsidR="00BC3D6B">
        <w:t xml:space="preserve"> Additionally, </w:t>
      </w:r>
      <w:r w:rsidR="00963243" w:rsidRPr="00860835">
        <w:t>DPS ha</w:t>
      </w:r>
      <w:r w:rsidR="00F76EF5" w:rsidRPr="00860835">
        <w:t>s</w:t>
      </w:r>
      <w:r w:rsidR="00963243" w:rsidRPr="00860835">
        <w:t xml:space="preserve"> offered to conduct informational webinars with ISDs</w:t>
      </w:r>
      <w:r w:rsidR="00F76EF5" w:rsidRPr="00860835">
        <w:t xml:space="preserve"> to provide additional </w:t>
      </w:r>
      <w:r w:rsidR="00860835" w:rsidRPr="00860835">
        <w:t>clarification and education. ESC representatives have offered to assist in coordinating with ISDs to schedule these webinars.</w:t>
      </w:r>
    </w:p>
    <w:p w14:paraId="5A806662" w14:textId="77777777" w:rsidR="00965BF5" w:rsidRDefault="00965BF5" w:rsidP="00965BF5"/>
    <w:p w14:paraId="0080FCDC" w14:textId="43B5A122" w:rsidR="000618CC" w:rsidRDefault="00C565C5" w:rsidP="00965BF5">
      <w:r>
        <w:t>UT</w:t>
      </w:r>
      <w:r w:rsidR="003440F9">
        <w:t xml:space="preserve"> </w:t>
      </w:r>
      <w:r>
        <w:t>S</w:t>
      </w:r>
      <w:r w:rsidR="003440F9">
        <w:t>ystem</w:t>
      </w:r>
      <w:r>
        <w:t xml:space="preserve"> can facilitate discussions between HRIs, TEA, and DPS when requested</w:t>
      </w:r>
      <w:r w:rsidR="00860835">
        <w:t xml:space="preserve"> to assist in implementing these recommendations</w:t>
      </w:r>
      <w:r>
        <w:t>.</w:t>
      </w:r>
    </w:p>
    <w:p w14:paraId="3907AAEE" w14:textId="77777777" w:rsidR="00965BF5" w:rsidRPr="00965BF5" w:rsidRDefault="00965BF5" w:rsidP="00965BF5"/>
    <w:p w14:paraId="32FE6D92" w14:textId="227813EF" w:rsidR="00965BF5" w:rsidRPr="00965BF5" w:rsidRDefault="00BA5487" w:rsidP="00965BF5">
      <w:pPr>
        <w:pStyle w:val="Heading2"/>
      </w:pPr>
      <w:r>
        <w:t xml:space="preserve">#3: </w:t>
      </w:r>
      <w:r w:rsidR="00C53786" w:rsidRPr="004B3A11">
        <w:t xml:space="preserve">Maintain </w:t>
      </w:r>
      <w:r w:rsidR="007F6D8B">
        <w:t xml:space="preserve">fingerprint-based </w:t>
      </w:r>
      <w:r w:rsidR="00675C76">
        <w:t>background checks</w:t>
      </w:r>
      <w:r w:rsidR="00675C76" w:rsidRPr="004B3A11">
        <w:t xml:space="preserve"> </w:t>
      </w:r>
      <w:r w:rsidR="00C53786" w:rsidRPr="004B3A11">
        <w:t>for</w:t>
      </w:r>
      <w:r w:rsidR="002F2B3D">
        <w:t xml:space="preserve"> </w:t>
      </w:r>
      <w:r w:rsidR="00B15B3A" w:rsidRPr="004B3A11">
        <w:t xml:space="preserve">staff </w:t>
      </w:r>
      <w:r w:rsidR="00675C76">
        <w:t xml:space="preserve">who have </w:t>
      </w:r>
      <w:r w:rsidR="000B0D72">
        <w:t>direct</w:t>
      </w:r>
      <w:r w:rsidR="00675C76">
        <w:t>, ongoing contact with students</w:t>
      </w:r>
    </w:p>
    <w:p w14:paraId="7C833E84" w14:textId="63C03EFA" w:rsidR="00E00AF4" w:rsidRPr="00240EEB" w:rsidRDefault="003D2889" w:rsidP="00E00AF4">
      <w:pPr>
        <w:pStyle w:val="ListParagraph"/>
        <w:numPr>
          <w:ilvl w:val="0"/>
          <w:numId w:val="5"/>
        </w:numPr>
        <w:rPr>
          <w:u w:val="single"/>
        </w:rPr>
      </w:pPr>
      <w:r w:rsidRPr="004B3A11">
        <w:t xml:space="preserve">HRIs should identify a process </w:t>
      </w:r>
      <w:r w:rsidR="00796FF7" w:rsidRPr="004B3A11">
        <w:t xml:space="preserve">for </w:t>
      </w:r>
      <w:r w:rsidR="00B22493">
        <w:t xml:space="preserve">every TCHATT employee with direct, ongoing contact with students </w:t>
      </w:r>
      <w:r w:rsidR="00A05A63" w:rsidRPr="00796FF7">
        <w:t xml:space="preserve">to </w:t>
      </w:r>
      <w:r w:rsidR="00683326" w:rsidRPr="00796FF7">
        <w:t xml:space="preserve">undergo initial </w:t>
      </w:r>
      <w:r w:rsidR="00B84FC4">
        <w:t xml:space="preserve">(prior to </w:t>
      </w:r>
      <w:r w:rsidR="00CA2658">
        <w:t xml:space="preserve">having contact with students) </w:t>
      </w:r>
      <w:r w:rsidR="00683326" w:rsidRPr="00796FF7">
        <w:t xml:space="preserve">fingerprint-based background checks </w:t>
      </w:r>
      <w:r w:rsidR="00CA2658" w:rsidRPr="00796FF7">
        <w:t xml:space="preserve">and regular </w:t>
      </w:r>
      <w:r w:rsidR="00CA2658">
        <w:t xml:space="preserve">re-checks (at least every three years) </w:t>
      </w:r>
      <w:r w:rsidR="00683326" w:rsidRPr="00796FF7">
        <w:t xml:space="preserve">with results </w:t>
      </w:r>
      <w:r w:rsidR="00A77E32" w:rsidRPr="00796FF7">
        <w:t xml:space="preserve">that are </w:t>
      </w:r>
      <w:r w:rsidR="00683326" w:rsidRPr="00796FF7">
        <w:t xml:space="preserve">accessible to the institution. </w:t>
      </w:r>
    </w:p>
    <w:p w14:paraId="7185A2A4" w14:textId="6FBC6038" w:rsidR="001D0264" w:rsidRPr="00240EEB" w:rsidRDefault="00E00AF4" w:rsidP="00E00AF4">
      <w:pPr>
        <w:pStyle w:val="ListParagraph"/>
        <w:numPr>
          <w:ilvl w:val="0"/>
          <w:numId w:val="5"/>
        </w:numPr>
        <w:rPr>
          <w:u w:val="single"/>
        </w:rPr>
      </w:pPr>
      <w:r w:rsidRPr="00E00AF4">
        <w:t xml:space="preserve">HRIs should ensure that </w:t>
      </w:r>
      <w:r>
        <w:t>trainees</w:t>
      </w:r>
      <w:r w:rsidRPr="00E00AF4">
        <w:t xml:space="preserve"> are </w:t>
      </w:r>
      <w:r w:rsidR="00A961F1">
        <w:t>accompanied by a</w:t>
      </w:r>
      <w:r w:rsidR="00B729F9">
        <w:t xml:space="preserve"> clinician who has undergone a fingerprint-based background check</w:t>
      </w:r>
      <w:r w:rsidRPr="00E00AF4">
        <w:t xml:space="preserve"> when interacting with students</w:t>
      </w:r>
      <w:r w:rsidR="00D21002">
        <w:t xml:space="preserve">. </w:t>
      </w:r>
      <w:r w:rsidRPr="00E00AF4">
        <w:t xml:space="preserve">If </w:t>
      </w:r>
      <w:r w:rsidR="00B729F9">
        <w:t xml:space="preserve">this level of </w:t>
      </w:r>
      <w:r w:rsidRPr="00E00AF4">
        <w:t xml:space="preserve">supervision cannot be guaranteed for every interaction, HRIs should identify a process for these staff to undergo initial and regular fingerprint-based background checks with results that are accessible to the institution. </w:t>
      </w:r>
    </w:p>
    <w:p w14:paraId="28384D2B" w14:textId="77777777" w:rsidR="001D0264" w:rsidRDefault="001D0264" w:rsidP="001D0264"/>
    <w:p w14:paraId="7D3F90C3" w14:textId="7A7510C3" w:rsidR="002B229E" w:rsidRPr="001D0264" w:rsidRDefault="00E00AF4" w:rsidP="00240EEB">
      <w:pPr>
        <w:rPr>
          <w:u w:val="single"/>
        </w:rPr>
      </w:pPr>
      <w:r w:rsidRPr="00E00AF4">
        <w:t>HRIs may apply for access to the DPS FACT Clearinghouse as an NCPA-qualified school contractor to meet th</w:t>
      </w:r>
      <w:r w:rsidR="001D0264">
        <w:t>ese requirements.</w:t>
      </w:r>
      <w:r w:rsidRPr="00E00AF4">
        <w:t xml:space="preserve"> </w:t>
      </w:r>
    </w:p>
    <w:p w14:paraId="688C8277" w14:textId="77777777" w:rsidR="00C65E60" w:rsidRPr="004C7C62" w:rsidRDefault="00C65E60" w:rsidP="00C65E60">
      <w:pPr>
        <w:rPr>
          <w:highlight w:val="yellow"/>
        </w:rPr>
      </w:pPr>
    </w:p>
    <w:p w14:paraId="27A861EA" w14:textId="4BBE46B0" w:rsidR="00ED3C69" w:rsidRPr="00436491" w:rsidRDefault="00ED3C69" w:rsidP="00C65E60">
      <w:r w:rsidRPr="00436491">
        <w:t xml:space="preserve">Undergraduate and graduate students of mental healthcare disciplines </w:t>
      </w:r>
      <w:r w:rsidRPr="00C3466F">
        <w:t xml:space="preserve">and </w:t>
      </w:r>
      <w:r w:rsidR="00436491" w:rsidRPr="00C3466F">
        <w:t xml:space="preserve">other </w:t>
      </w:r>
      <w:r w:rsidRPr="00C3466F">
        <w:t>non-credentialed staff</w:t>
      </w:r>
      <w:r w:rsidRPr="00436491">
        <w:t xml:space="preserve"> are an important element of the TCHATT program. A demonstrated commitment to training </w:t>
      </w:r>
      <w:r w:rsidR="009407D1">
        <w:t xml:space="preserve">and recruiting </w:t>
      </w:r>
      <w:r w:rsidRPr="00436491">
        <w:t>students after graduation increases retention and ensures long-term program sustainability</w:t>
      </w:r>
      <w:r w:rsidR="00D94F21">
        <w:t xml:space="preserve">. </w:t>
      </w:r>
      <w:r w:rsidRPr="00771AA8">
        <w:lastRenderedPageBreak/>
        <w:t xml:space="preserve">Therefore, the </w:t>
      </w:r>
      <w:r w:rsidR="004B3A11">
        <w:t>Consortium recommends</w:t>
      </w:r>
      <w:r w:rsidR="00757405">
        <w:t xml:space="preserve"> retaining</w:t>
      </w:r>
      <w:r w:rsidRPr="00771AA8">
        <w:t xml:space="preserve"> these rol</w:t>
      </w:r>
      <w:r w:rsidR="00A71FD9" w:rsidRPr="00771AA8">
        <w:t xml:space="preserve">es </w:t>
      </w:r>
      <w:r w:rsidR="00757405">
        <w:t xml:space="preserve">and staff, provided their </w:t>
      </w:r>
      <w:r w:rsidR="00C27A14">
        <w:t>criminal histories would not bar them from providing services to students</w:t>
      </w:r>
      <w:r w:rsidR="00436491" w:rsidRPr="00771AA8">
        <w:t>.</w:t>
      </w:r>
    </w:p>
    <w:p w14:paraId="38E7AF37" w14:textId="77777777" w:rsidR="00785A21" w:rsidRDefault="00785A21" w:rsidP="00146323"/>
    <w:p w14:paraId="747C3E91" w14:textId="2E235DE1" w:rsidR="00461834" w:rsidRDefault="00461834" w:rsidP="00461834">
      <w:pPr>
        <w:pStyle w:val="Heading2"/>
      </w:pPr>
      <w:r>
        <w:t xml:space="preserve">#4: </w:t>
      </w:r>
      <w:r w:rsidR="004F76EA">
        <w:t>Adopt a policy</w:t>
      </w:r>
      <w:r w:rsidR="008B73D4">
        <w:t xml:space="preserve"> to </w:t>
      </w:r>
      <w:r w:rsidR="009C08A0">
        <w:t>define expectations for</w:t>
      </w:r>
      <w:r w:rsidR="004F76EA">
        <w:t xml:space="preserve"> fingerprint-based background checks</w:t>
      </w:r>
    </w:p>
    <w:p w14:paraId="123E3437" w14:textId="18304A0F" w:rsidR="00E33772" w:rsidRDefault="00A1478A" w:rsidP="00146323">
      <w:pPr>
        <w:rPr>
          <w:highlight w:val="yellow"/>
        </w:rPr>
      </w:pPr>
      <w:r>
        <w:t>UT</w:t>
      </w:r>
      <w:r w:rsidR="003440F9">
        <w:t xml:space="preserve"> System</w:t>
      </w:r>
      <w:r>
        <w:t xml:space="preserve"> recommends </w:t>
      </w:r>
      <w:r w:rsidR="003440F9">
        <w:t>that the Consortium adopt</w:t>
      </w:r>
      <w:r>
        <w:t xml:space="preserve"> a policy on fingerprint-based background checks to </w:t>
      </w:r>
      <w:r w:rsidR="00683326">
        <w:t>govern expectations for HRIs and their subcontractors</w:t>
      </w:r>
      <w:r w:rsidR="00A05A63">
        <w:t xml:space="preserve">. </w:t>
      </w:r>
      <w:r w:rsidR="00A05A63" w:rsidRPr="001F6F87">
        <w:t xml:space="preserve">See </w:t>
      </w:r>
      <w:hyperlink w:anchor="_Attachment_2:_Draft_1" w:history="1">
        <w:r w:rsidR="001F6F87" w:rsidRPr="001F6F87">
          <w:rPr>
            <w:rStyle w:val="Hyperlink"/>
          </w:rPr>
          <w:t>Attachment 2</w:t>
        </w:r>
      </w:hyperlink>
      <w:r w:rsidR="00A05A63" w:rsidRPr="001F6F87">
        <w:t xml:space="preserve"> for a draft policy. </w:t>
      </w:r>
    </w:p>
    <w:p w14:paraId="1A52E8D0" w14:textId="77777777" w:rsidR="00E33772" w:rsidRDefault="00E33772" w:rsidP="00146323"/>
    <w:p w14:paraId="41BFFBE5" w14:textId="4E668359" w:rsidR="00F5647B" w:rsidRDefault="00F5647B" w:rsidP="00146323">
      <w:r>
        <w:t>The Consortium will work with</w:t>
      </w:r>
      <w:r w:rsidR="004038FD">
        <w:t xml:space="preserve"> the Centralized Operations Support Hub</w:t>
      </w:r>
      <w:r>
        <w:t xml:space="preserve"> </w:t>
      </w:r>
      <w:r w:rsidR="004038FD">
        <w:t>(</w:t>
      </w:r>
      <w:r>
        <w:t>COS</w:t>
      </w:r>
      <w:r w:rsidR="00AC639D">
        <w:t>H</w:t>
      </w:r>
      <w:r w:rsidR="004038FD">
        <w:t>)</w:t>
      </w:r>
      <w:r w:rsidR="00AC639D">
        <w:t xml:space="preserve"> to </w:t>
      </w:r>
      <w:r w:rsidR="00397019">
        <w:t xml:space="preserve">identify an implementation timeline </w:t>
      </w:r>
      <w:r w:rsidR="009C2390">
        <w:t xml:space="preserve">and </w:t>
      </w:r>
      <w:r w:rsidR="00B64716">
        <w:t xml:space="preserve">support HRIs </w:t>
      </w:r>
      <w:r w:rsidR="004F6A02">
        <w:t>with resources and technical assistance during implementation</w:t>
      </w:r>
      <w:r w:rsidR="00B64716">
        <w:t>.</w:t>
      </w:r>
      <w:r w:rsidR="003D2889">
        <w:t xml:space="preserve"> HRIs may include implementation costs associated with the resolution of</w:t>
      </w:r>
      <w:r w:rsidR="004038FD">
        <w:t xml:space="preserve"> these</w:t>
      </w:r>
      <w:r w:rsidR="003D2889">
        <w:t xml:space="preserve"> issues in their Consortium budgets.</w:t>
      </w:r>
    </w:p>
    <w:p w14:paraId="2F7D966E" w14:textId="65E02D84" w:rsidR="00CB3AEF" w:rsidRDefault="00CB3AEF" w:rsidP="00CB3AEF">
      <w:pPr>
        <w:pStyle w:val="Heading1"/>
      </w:pPr>
      <w:r>
        <w:t>Attachments</w:t>
      </w:r>
    </w:p>
    <w:p w14:paraId="0CF39D5A" w14:textId="72097A4C" w:rsidR="001F6F87" w:rsidRDefault="009554CD" w:rsidP="001F6F87">
      <w:pPr>
        <w:pStyle w:val="Heading2"/>
      </w:pPr>
      <w:bookmarkStart w:id="1" w:name="_Attachment_1:_HRI"/>
      <w:bookmarkStart w:id="2" w:name="_Attachment_2:_Draft"/>
      <w:bookmarkStart w:id="3" w:name="_Attachment_3:_TEA"/>
      <w:bookmarkStart w:id="4" w:name="_Attachment_1:_Example"/>
      <w:bookmarkEnd w:id="1"/>
      <w:bookmarkEnd w:id="2"/>
      <w:bookmarkEnd w:id="3"/>
      <w:bookmarkEnd w:id="4"/>
      <w:r>
        <w:t xml:space="preserve">Attachment </w:t>
      </w:r>
      <w:r w:rsidR="001F6F87">
        <w:t>1</w:t>
      </w:r>
      <w:r>
        <w:t xml:space="preserve">: </w:t>
      </w:r>
      <w:hyperlink r:id="rId12" w:history="1">
        <w:r w:rsidR="002C4CFF" w:rsidRPr="00FD7FEB">
          <w:rPr>
            <w:rStyle w:val="Hyperlink"/>
          </w:rPr>
          <w:t>Example MOU Language</w:t>
        </w:r>
      </w:hyperlink>
    </w:p>
    <w:p w14:paraId="7B931A42" w14:textId="064BB32C" w:rsidR="002C4CFF" w:rsidRPr="002C4CFF" w:rsidRDefault="00EE6CDB" w:rsidP="002C4CFF">
      <w:r>
        <w:t>Examples from HRIs’ existing school MOUs that reference expectations for background checks.</w:t>
      </w:r>
    </w:p>
    <w:p w14:paraId="44CCE7EF" w14:textId="701DC300" w:rsidR="00F04DFC" w:rsidRDefault="00F04DFC" w:rsidP="00C97EDB"/>
    <w:p w14:paraId="5811CF6F" w14:textId="489B4570" w:rsidR="002C4CFF" w:rsidRPr="007857A6" w:rsidRDefault="002C4CFF" w:rsidP="002C4CFF">
      <w:pPr>
        <w:pStyle w:val="Heading2"/>
        <w:rPr>
          <w:rStyle w:val="Hyperlink"/>
        </w:rPr>
      </w:pPr>
      <w:bookmarkStart w:id="5" w:name="_Attachment_2:_Draft_1"/>
      <w:bookmarkEnd w:id="5"/>
      <w:r>
        <w:t xml:space="preserve">Attachment 2: </w:t>
      </w:r>
      <w:r w:rsidR="007857A6">
        <w:fldChar w:fldCharType="begin"/>
      </w:r>
      <w:r w:rsidR="007857A6">
        <w:instrText xml:space="preserve"> HYPERLINK "https://utsystemadmin-my.sharepoint.com/:w:/r/personal/rjew_utsystem_edu/Documents/Documents/Issue%20Briefs/Background%20Checks/Policy%20-%20Fingerprint-Based%20Background%20Checks.docx?d=we0e0d7ef633c42efb525dad518dfc5b9&amp;csf=1&amp;web=1&amp;e=s8wEz9" </w:instrText>
      </w:r>
      <w:r w:rsidR="007857A6">
        <w:fldChar w:fldCharType="separate"/>
      </w:r>
      <w:r w:rsidRPr="007857A6">
        <w:rPr>
          <w:rStyle w:val="Hyperlink"/>
        </w:rPr>
        <w:t>Draft Background Check Policy</w:t>
      </w:r>
    </w:p>
    <w:p w14:paraId="3E4FACB1" w14:textId="5813759D" w:rsidR="002C4CFF" w:rsidRDefault="007857A6" w:rsidP="002C4CFF"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fldChar w:fldCharType="end"/>
      </w:r>
      <w:r w:rsidR="002C4CFF">
        <w:t>A draft of the proposed TCMHCC policy on fingerprint-based background checks.</w:t>
      </w:r>
    </w:p>
    <w:p w14:paraId="40CEC96A" w14:textId="77777777" w:rsidR="002C4CFF" w:rsidRPr="002132BB" w:rsidRDefault="002C4CFF" w:rsidP="00C97EDB"/>
    <w:sectPr w:rsidR="002C4CFF" w:rsidRPr="00213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00E4DE" w16cex:dateUtc="2024-04-04T21:30:00Z"/>
  <w16cex:commentExtensible w16cex:durableId="0F515981" w16cex:dateUtc="2024-04-04T2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F3BC" w14:textId="77777777" w:rsidR="003C4482" w:rsidRDefault="003C4482" w:rsidP="00DD1184">
      <w:r>
        <w:separator/>
      </w:r>
    </w:p>
  </w:endnote>
  <w:endnote w:type="continuationSeparator" w:id="0">
    <w:p w14:paraId="2BD486BF" w14:textId="77777777" w:rsidR="003C4482" w:rsidRDefault="003C4482" w:rsidP="00DD1184">
      <w:r>
        <w:continuationSeparator/>
      </w:r>
    </w:p>
  </w:endnote>
  <w:endnote w:type="continuationNotice" w:id="1">
    <w:p w14:paraId="684D02C1" w14:textId="77777777" w:rsidR="003C4482" w:rsidRDefault="003C4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040E" w14:textId="77777777" w:rsidR="00965BF5" w:rsidRDefault="00965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698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EAD9A" w14:textId="22B27B34" w:rsidR="005965A9" w:rsidRDefault="005965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20936" w14:textId="77777777" w:rsidR="005965A9" w:rsidRDefault="00596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B990" w14:textId="77777777" w:rsidR="00965BF5" w:rsidRDefault="00965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4CAD" w14:textId="77777777" w:rsidR="003C4482" w:rsidRDefault="003C4482" w:rsidP="00DD1184">
      <w:r>
        <w:separator/>
      </w:r>
    </w:p>
  </w:footnote>
  <w:footnote w:type="continuationSeparator" w:id="0">
    <w:p w14:paraId="71034831" w14:textId="77777777" w:rsidR="003C4482" w:rsidRDefault="003C4482" w:rsidP="00DD1184">
      <w:r>
        <w:continuationSeparator/>
      </w:r>
    </w:p>
  </w:footnote>
  <w:footnote w:type="continuationNotice" w:id="1">
    <w:p w14:paraId="5525A4BB" w14:textId="77777777" w:rsidR="003C4482" w:rsidRDefault="003C4482"/>
  </w:footnote>
  <w:footnote w:id="2">
    <w:p w14:paraId="719E5FA2" w14:textId="009596B1" w:rsidR="00300BB1" w:rsidRDefault="00300BB1" w:rsidP="00300BB1">
      <w:pPr>
        <w:pStyle w:val="FootnoteText"/>
      </w:pPr>
      <w:r>
        <w:rPr>
          <w:rStyle w:val="FootnoteReference"/>
        </w:rPr>
        <w:footnoteRef/>
      </w:r>
      <w:r>
        <w:t xml:space="preserve"> Background information </w:t>
      </w:r>
      <w:r w:rsidRPr="004403CC">
        <w:t>was obtained from</w:t>
      </w:r>
      <w:r w:rsidR="00B13060" w:rsidRPr="004403CC">
        <w:t xml:space="preserve"> </w:t>
      </w:r>
      <w:hyperlink r:id="rId1" w:anchor="22.0834" w:history="1">
        <w:r w:rsidR="00B13060" w:rsidRPr="00F55E3C">
          <w:rPr>
            <w:rStyle w:val="Hyperlink"/>
          </w:rPr>
          <w:t>Texas Education Code</w:t>
        </w:r>
        <w:r w:rsidRPr="00F55E3C">
          <w:rPr>
            <w:rStyle w:val="Hyperlink"/>
          </w:rPr>
          <w:t xml:space="preserve"> </w:t>
        </w:r>
        <w:r w:rsidR="00F73B45" w:rsidRPr="00F55E3C">
          <w:rPr>
            <w:rStyle w:val="Hyperlink"/>
          </w:rPr>
          <w:t>Chapter 22</w:t>
        </w:r>
      </w:hyperlink>
      <w:r w:rsidR="004403CC">
        <w:rPr>
          <w:rFonts w:ascii="Calibri" w:hAnsi="Calibri" w:cs="Calibri"/>
        </w:rPr>
        <w:t xml:space="preserve">, </w:t>
      </w:r>
      <w:hyperlink r:id="rId2" w:anchor="411.0845" w:history="1">
        <w:r w:rsidR="004403CC" w:rsidRPr="00F55E3C">
          <w:rPr>
            <w:rStyle w:val="Hyperlink"/>
            <w:rFonts w:ascii="Calibri" w:hAnsi="Calibri" w:cs="Calibri"/>
          </w:rPr>
          <w:t>Texas Government Code</w:t>
        </w:r>
        <w:r w:rsidR="00F73B45" w:rsidRPr="00F55E3C">
          <w:rPr>
            <w:rStyle w:val="Hyperlink"/>
            <w:rFonts w:ascii="Calibri" w:hAnsi="Calibri" w:cs="Calibri"/>
          </w:rPr>
          <w:t xml:space="preserve"> Chapter 411</w:t>
        </w:r>
      </w:hyperlink>
      <w:r w:rsidR="004403CC">
        <w:rPr>
          <w:rFonts w:ascii="Calibri" w:hAnsi="Calibri" w:cs="Calibri"/>
        </w:rPr>
        <w:t>,</w:t>
      </w:r>
      <w:r w:rsidR="00F73B45">
        <w:rPr>
          <w:rFonts w:ascii="Calibri" w:hAnsi="Calibri" w:cs="Calibri"/>
        </w:rPr>
        <w:t xml:space="preserve"> </w:t>
      </w:r>
      <w:r w:rsidRPr="004403CC">
        <w:t>the Texas</w:t>
      </w:r>
      <w:r>
        <w:t xml:space="preserve"> Education Agency’s webpage</w:t>
      </w:r>
      <w:r w:rsidR="00E71BC6">
        <w:t xml:space="preserve">, </w:t>
      </w:r>
      <w:hyperlink r:id="rId3" w:history="1">
        <w:r>
          <w:rPr>
            <w:rStyle w:val="Hyperlink"/>
          </w:rPr>
          <w:t>Requirements for School District Contractors | Texas Education Agency</w:t>
        </w:r>
      </w:hyperlink>
      <w:r>
        <w:t xml:space="preserve">, </w:t>
      </w:r>
      <w:r w:rsidR="00E71BC6">
        <w:t xml:space="preserve">the </w:t>
      </w:r>
      <w:r w:rsidR="00AC2834">
        <w:t xml:space="preserve">Texas </w:t>
      </w:r>
      <w:r w:rsidR="00E71BC6">
        <w:t xml:space="preserve">Department of Public Safety’s webpages, </w:t>
      </w:r>
      <w:hyperlink r:id="rId4" w:history="1">
        <w:r w:rsidR="00683415">
          <w:rPr>
            <w:rStyle w:val="Hyperlink"/>
          </w:rPr>
          <w:t>FACT Clearinghouse | TxDPS Crime Records Division (texas.gov)</w:t>
        </w:r>
      </w:hyperlink>
      <w:r w:rsidR="00683415">
        <w:t xml:space="preserve"> and </w:t>
      </w:r>
      <w:hyperlink r:id="rId5" w:history="1">
        <w:r w:rsidR="00E70EA3">
          <w:rPr>
            <w:rStyle w:val="Hyperlink"/>
          </w:rPr>
          <w:t>Fingerprinting Services | Department of Public Safety (texas.gov)</w:t>
        </w:r>
      </w:hyperlink>
      <w:r w:rsidR="00E70EA3">
        <w:t>, and consultation from TEA</w:t>
      </w:r>
      <w:r w:rsidR="00743782">
        <w:t>, ESC,</w:t>
      </w:r>
      <w:r w:rsidR="00E70EA3">
        <w:t xml:space="preserve"> and DPS employees.</w:t>
      </w:r>
      <w:r>
        <w:t xml:space="preserve"> </w:t>
      </w:r>
    </w:p>
  </w:footnote>
  <w:footnote w:id="3">
    <w:p w14:paraId="6D36AECD" w14:textId="77777777" w:rsidR="008C608F" w:rsidRPr="00AC6283" w:rsidRDefault="008C608F" w:rsidP="008C608F">
      <w:p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 xml:space="preserve">Per Section 411.12505(a) of </w:t>
      </w:r>
      <w:hyperlink r:id="rId6" w:anchor="411.12505" w:history="1">
        <w:r w:rsidRPr="00AC6283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Texas Government Code</w:t>
        </w:r>
      </w:hyperlink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, an organization is a qualified school contractor if it:</w:t>
      </w:r>
    </w:p>
    <w:p w14:paraId="65DCE322" w14:textId="77777777" w:rsidR="008C608F" w:rsidRPr="00AC6283" w:rsidRDefault="008C608F" w:rsidP="008C608F">
      <w:pPr>
        <w:pStyle w:val="ListParagraph"/>
        <w:numPr>
          <w:ilvl w:val="0"/>
          <w:numId w:val="9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contracts to provide services to a school district, charter school, or shared services arrangement; and</w:t>
      </w:r>
    </w:p>
    <w:p w14:paraId="66028882" w14:textId="77777777" w:rsidR="008C608F" w:rsidRPr="00AC6283" w:rsidRDefault="008C608F" w:rsidP="008C608F">
      <w:pPr>
        <w:pStyle w:val="ListParagraph"/>
        <w:numPr>
          <w:ilvl w:val="0"/>
          <w:numId w:val="9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is determined eligible by DPS to obtain criminal history record information by meeting the following criteria:</w:t>
      </w:r>
    </w:p>
    <w:p w14:paraId="0A3BD86B" w14:textId="77777777" w:rsidR="008C608F" w:rsidRPr="00AC6283" w:rsidRDefault="008C608F" w:rsidP="008C608F">
      <w:pPr>
        <w:pStyle w:val="ListParagraph"/>
        <w:numPr>
          <w:ilvl w:val="1"/>
          <w:numId w:val="9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The organization provides care or care placement services; and</w:t>
      </w:r>
    </w:p>
    <w:p w14:paraId="34EA37A5" w14:textId="77777777" w:rsidR="008C608F" w:rsidRPr="00AC6283" w:rsidRDefault="008C608F" w:rsidP="008C608F">
      <w:pPr>
        <w:pStyle w:val="ListParagraph"/>
        <w:numPr>
          <w:ilvl w:val="1"/>
          <w:numId w:val="9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The organization is based in Texas</w:t>
      </w:r>
    </w:p>
    <w:p w14:paraId="316DBCF9" w14:textId="0279F634" w:rsidR="008C608F" w:rsidRDefault="008C608F">
      <w:pPr>
        <w:pStyle w:val="FootnoteText"/>
      </w:pPr>
    </w:p>
  </w:footnote>
  <w:footnote w:id="4">
    <w:p w14:paraId="5A9957BA" w14:textId="77777777" w:rsidR="006767A2" w:rsidRPr="00AC6283" w:rsidRDefault="006767A2" w:rsidP="006767A2">
      <w:p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 xml:space="preserve">Per Section 411.084(e) of </w:t>
      </w:r>
      <w:hyperlink r:id="rId7" w:anchor="411.12505" w:history="1">
        <w:r w:rsidRPr="00AC6283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Texas Government Code</w:t>
        </w:r>
      </w:hyperlink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, DPS requires the following information to be submitted through the DPS Clearinghouse:</w:t>
      </w:r>
    </w:p>
    <w:p w14:paraId="47C75695" w14:textId="77777777" w:rsidR="006767A2" w:rsidRPr="00AC6283" w:rsidRDefault="006767A2" w:rsidP="006767A2">
      <w:pPr>
        <w:pStyle w:val="ListParagraph"/>
        <w:numPr>
          <w:ilvl w:val="0"/>
          <w:numId w:val="11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The person’s full name, date of birth, sex, and social security number</w:t>
      </w:r>
    </w:p>
    <w:p w14:paraId="45516E11" w14:textId="77777777" w:rsidR="006767A2" w:rsidRPr="00AC6283" w:rsidRDefault="006767A2" w:rsidP="006767A2">
      <w:pPr>
        <w:pStyle w:val="ListParagraph"/>
        <w:numPr>
          <w:ilvl w:val="0"/>
          <w:numId w:val="11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The number assigned to any form of unexpired U.S. state-/territory-issued identification card</w:t>
      </w:r>
    </w:p>
    <w:p w14:paraId="5FF85725" w14:textId="77777777" w:rsidR="006767A2" w:rsidRPr="00AC6283" w:rsidRDefault="006767A2" w:rsidP="006767A2">
      <w:pPr>
        <w:pStyle w:val="ListParagraph"/>
        <w:numPr>
          <w:ilvl w:val="0"/>
          <w:numId w:val="11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A recent electronic photograph of the person</w:t>
      </w:r>
    </w:p>
    <w:p w14:paraId="5533FF88" w14:textId="77777777" w:rsidR="006767A2" w:rsidRPr="00AC6283" w:rsidRDefault="006767A2" w:rsidP="006767A2">
      <w:pPr>
        <w:pStyle w:val="ListParagraph"/>
        <w:numPr>
          <w:ilvl w:val="0"/>
          <w:numId w:val="11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A complete set of the person's fingerprints</w:t>
      </w:r>
    </w:p>
    <w:p w14:paraId="46DEDD1F" w14:textId="77777777" w:rsidR="006767A2" w:rsidRPr="00AC6283" w:rsidRDefault="006767A2" w:rsidP="006767A2">
      <w:pPr>
        <w:pStyle w:val="ListParagraph"/>
        <w:numPr>
          <w:ilvl w:val="0"/>
          <w:numId w:val="11"/>
        </w:num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Any other information required by DPS</w:t>
      </w:r>
    </w:p>
    <w:p w14:paraId="6ED5CA7F" w14:textId="77777777" w:rsidR="006767A2" w:rsidRDefault="006767A2" w:rsidP="006767A2">
      <w:pPr>
        <w:rPr>
          <w:rFonts w:ascii="Calibri" w:hAnsi="Calibri" w:cs="Calibri"/>
          <w:color w:val="1F1F1F"/>
          <w:shd w:val="clear" w:color="auto" w:fill="FFFFFF"/>
        </w:rPr>
      </w:pPr>
    </w:p>
    <w:p w14:paraId="1AC65AFB" w14:textId="77777777" w:rsidR="006767A2" w:rsidRPr="00AC6283" w:rsidRDefault="006767A2" w:rsidP="006767A2">
      <w:pPr>
        <w:rPr>
          <w:rFonts w:ascii="Calibri" w:hAnsi="Calibri" w:cs="Calibri"/>
          <w:color w:val="1F1F1F"/>
          <w:sz w:val="20"/>
          <w:szCs w:val="20"/>
          <w:shd w:val="clear" w:color="auto" w:fill="FFFFFF"/>
        </w:rPr>
      </w:pPr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 xml:space="preserve">Employee fingerprints are required to be captured by DPS’ contracted vendor, IDEMIA, which has </w:t>
      </w:r>
      <w:hyperlink r:id="rId8" w:history="1">
        <w:r w:rsidRPr="00AC6283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fingerprinting locations across the state</w:t>
        </w:r>
      </w:hyperlink>
      <w:r w:rsidRPr="00AC6283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. After employees visit a location and provide fingerprints, IDEMIA will provide fingerprints directly to DPS to facilitate a background check.</w:t>
      </w:r>
    </w:p>
    <w:p w14:paraId="052E2E50" w14:textId="1A48F899" w:rsidR="006767A2" w:rsidRDefault="006767A2">
      <w:pPr>
        <w:pStyle w:val="FootnoteText"/>
      </w:pPr>
    </w:p>
  </w:footnote>
  <w:footnote w:id="5">
    <w:p w14:paraId="15A05718" w14:textId="59610F65" w:rsidR="008C608F" w:rsidRDefault="008C6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67A2" w:rsidRPr="00AC6283">
        <w:rPr>
          <w:rFonts w:ascii="Calibri" w:hAnsi="Calibri" w:cs="Calibri"/>
          <w:color w:val="1F1F1F"/>
          <w:shd w:val="clear" w:color="auto" w:fill="FFFFFF"/>
        </w:rPr>
        <w:t xml:space="preserve">Per Section 22.0834(q) of </w:t>
      </w:r>
      <w:hyperlink r:id="rId9" w:anchor="22.0834" w:history="1">
        <w:r w:rsidR="006767A2" w:rsidRPr="00AC6283">
          <w:rPr>
            <w:rStyle w:val="Hyperlink"/>
            <w:rFonts w:ascii="Calibri" w:hAnsi="Calibri" w:cs="Calibri"/>
            <w:shd w:val="clear" w:color="auto" w:fill="FFFFFF"/>
          </w:rPr>
          <w:t>Texas Education Code</w:t>
        </w:r>
      </w:hyperlink>
      <w:r w:rsidR="006767A2" w:rsidRPr="00AC6283">
        <w:rPr>
          <w:rFonts w:ascii="Calibri" w:hAnsi="Calibri" w:cs="Calibri"/>
          <w:color w:val="1F1F1F"/>
          <w:shd w:val="clear" w:color="auto" w:fill="FFFFFF"/>
        </w:rPr>
        <w:t xml:space="preserve">, as a qualified school contractor, an HRI must certify to a school district that it “has received all criminal history record information relating to a person who is employed by or under a current offer of employment by the qualified school contractor.” Per Section 22.0834(o), a qualified school contractor “may not permit an employee…to provide services at a school if the employee has been convicted of a felony or misdemeanor offense that would prevent a person from being employed under Section </w:t>
      </w:r>
      <w:hyperlink r:id="rId10" w:anchor="22.085" w:history="1">
        <w:r w:rsidR="006767A2" w:rsidRPr="00AC6283">
          <w:rPr>
            <w:rStyle w:val="Hyperlink"/>
            <w:rFonts w:ascii="Calibri" w:hAnsi="Calibri" w:cs="Calibri"/>
            <w:shd w:val="clear" w:color="auto" w:fill="FFFFFF"/>
          </w:rPr>
          <w:t>22.085</w:t>
        </w:r>
      </w:hyperlink>
      <w:r w:rsidR="006767A2" w:rsidRPr="00AC6283">
        <w:rPr>
          <w:rFonts w:ascii="Calibri" w:hAnsi="Calibri" w:cs="Calibri"/>
          <w:color w:val="1F1F1F"/>
          <w:shd w:val="clear" w:color="auto" w:fill="FFFFFF"/>
        </w:rPr>
        <w:t>(a).</w:t>
      </w:r>
      <w:r w:rsidR="0007387A">
        <w:rPr>
          <w:rFonts w:ascii="Calibri" w:hAnsi="Calibri" w:cs="Calibri"/>
          <w:color w:val="1F1F1F"/>
          <w:shd w:val="clear" w:color="auto" w:fill="FFFFFF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110E" w14:textId="77777777" w:rsidR="00965BF5" w:rsidRDefault="00965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763208"/>
      <w:docPartObj>
        <w:docPartGallery w:val="Watermarks"/>
        <w:docPartUnique/>
      </w:docPartObj>
    </w:sdtPr>
    <w:sdtEndPr/>
    <w:sdtContent>
      <w:p w14:paraId="04882E0A" w14:textId="04F1552A" w:rsidR="00965BF5" w:rsidRDefault="003C4482">
        <w:pPr>
          <w:pStyle w:val="Header"/>
        </w:pPr>
        <w:r>
          <w:rPr>
            <w:noProof/>
          </w:rPr>
          <w:pict w14:anchorId="64A009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2099" w14:textId="77777777" w:rsidR="00965BF5" w:rsidRDefault="00965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BE1"/>
    <w:multiLevelType w:val="hybridMultilevel"/>
    <w:tmpl w:val="113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8A7"/>
    <w:multiLevelType w:val="hybridMultilevel"/>
    <w:tmpl w:val="C1B2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7B12"/>
    <w:multiLevelType w:val="hybridMultilevel"/>
    <w:tmpl w:val="D63E8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7E5D"/>
    <w:multiLevelType w:val="hybridMultilevel"/>
    <w:tmpl w:val="DFCA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6B1B"/>
    <w:multiLevelType w:val="hybridMultilevel"/>
    <w:tmpl w:val="8E6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76A0"/>
    <w:multiLevelType w:val="hybridMultilevel"/>
    <w:tmpl w:val="3C44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5239"/>
    <w:multiLevelType w:val="hybridMultilevel"/>
    <w:tmpl w:val="55C2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139C"/>
    <w:multiLevelType w:val="hybridMultilevel"/>
    <w:tmpl w:val="D156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463D5"/>
    <w:multiLevelType w:val="hybridMultilevel"/>
    <w:tmpl w:val="5500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46D"/>
    <w:multiLevelType w:val="hybridMultilevel"/>
    <w:tmpl w:val="50C8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FB5"/>
    <w:multiLevelType w:val="hybridMultilevel"/>
    <w:tmpl w:val="5A80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2DD1"/>
    <w:multiLevelType w:val="hybridMultilevel"/>
    <w:tmpl w:val="70A60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075D"/>
    <w:multiLevelType w:val="hybridMultilevel"/>
    <w:tmpl w:val="06B6B956"/>
    <w:lvl w:ilvl="0" w:tplc="4D08BA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4A51101"/>
    <w:multiLevelType w:val="hybridMultilevel"/>
    <w:tmpl w:val="3DEC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40B8B"/>
    <w:multiLevelType w:val="hybridMultilevel"/>
    <w:tmpl w:val="619AE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DCA"/>
    <w:multiLevelType w:val="hybridMultilevel"/>
    <w:tmpl w:val="D156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5642"/>
    <w:multiLevelType w:val="hybridMultilevel"/>
    <w:tmpl w:val="5688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6B0"/>
    <w:multiLevelType w:val="hybridMultilevel"/>
    <w:tmpl w:val="9C32BE4C"/>
    <w:lvl w:ilvl="0" w:tplc="F8A0C7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16"/>
    <w:rsid w:val="00000789"/>
    <w:rsid w:val="00000CD9"/>
    <w:rsid w:val="00002070"/>
    <w:rsid w:val="0000269B"/>
    <w:rsid w:val="00011CCC"/>
    <w:rsid w:val="00014BEF"/>
    <w:rsid w:val="00015770"/>
    <w:rsid w:val="000167F6"/>
    <w:rsid w:val="00016E1D"/>
    <w:rsid w:val="00021E40"/>
    <w:rsid w:val="0002624F"/>
    <w:rsid w:val="00026EE6"/>
    <w:rsid w:val="00027131"/>
    <w:rsid w:val="00032039"/>
    <w:rsid w:val="00032D7F"/>
    <w:rsid w:val="000338B6"/>
    <w:rsid w:val="00033A40"/>
    <w:rsid w:val="00033D81"/>
    <w:rsid w:val="000343B3"/>
    <w:rsid w:val="000348E3"/>
    <w:rsid w:val="00046D6E"/>
    <w:rsid w:val="00050A68"/>
    <w:rsid w:val="00051823"/>
    <w:rsid w:val="00052FF7"/>
    <w:rsid w:val="00055E92"/>
    <w:rsid w:val="000569C8"/>
    <w:rsid w:val="00057F46"/>
    <w:rsid w:val="00060857"/>
    <w:rsid w:val="000618CC"/>
    <w:rsid w:val="000619BA"/>
    <w:rsid w:val="000622CD"/>
    <w:rsid w:val="000626A2"/>
    <w:rsid w:val="0006510A"/>
    <w:rsid w:val="000662C1"/>
    <w:rsid w:val="00067E8E"/>
    <w:rsid w:val="00070143"/>
    <w:rsid w:val="00070ADD"/>
    <w:rsid w:val="00070F86"/>
    <w:rsid w:val="00071CD2"/>
    <w:rsid w:val="00073523"/>
    <w:rsid w:val="0007387A"/>
    <w:rsid w:val="000739E0"/>
    <w:rsid w:val="00077B89"/>
    <w:rsid w:val="00081BB7"/>
    <w:rsid w:val="0008541D"/>
    <w:rsid w:val="0009060A"/>
    <w:rsid w:val="00093AC8"/>
    <w:rsid w:val="000A1A91"/>
    <w:rsid w:val="000A2E41"/>
    <w:rsid w:val="000A3382"/>
    <w:rsid w:val="000A3A1B"/>
    <w:rsid w:val="000A4B91"/>
    <w:rsid w:val="000A5D04"/>
    <w:rsid w:val="000A7157"/>
    <w:rsid w:val="000B0D72"/>
    <w:rsid w:val="000B0EA1"/>
    <w:rsid w:val="000B3EF3"/>
    <w:rsid w:val="000B657D"/>
    <w:rsid w:val="000B7C1D"/>
    <w:rsid w:val="000C03AD"/>
    <w:rsid w:val="000C0E46"/>
    <w:rsid w:val="000C1426"/>
    <w:rsid w:val="000C6E69"/>
    <w:rsid w:val="000D0170"/>
    <w:rsid w:val="000D68BB"/>
    <w:rsid w:val="000E542F"/>
    <w:rsid w:val="000E7455"/>
    <w:rsid w:val="000F076F"/>
    <w:rsid w:val="000F0D4B"/>
    <w:rsid w:val="000F3AA5"/>
    <w:rsid w:val="000F44C6"/>
    <w:rsid w:val="00111989"/>
    <w:rsid w:val="001123B9"/>
    <w:rsid w:val="0011724C"/>
    <w:rsid w:val="001227AF"/>
    <w:rsid w:val="001255FB"/>
    <w:rsid w:val="00125817"/>
    <w:rsid w:val="00130A9F"/>
    <w:rsid w:val="00132392"/>
    <w:rsid w:val="0013620F"/>
    <w:rsid w:val="00141782"/>
    <w:rsid w:val="00142235"/>
    <w:rsid w:val="001430FC"/>
    <w:rsid w:val="00146323"/>
    <w:rsid w:val="001476A9"/>
    <w:rsid w:val="00147DA4"/>
    <w:rsid w:val="00150D16"/>
    <w:rsid w:val="0015347B"/>
    <w:rsid w:val="00154374"/>
    <w:rsid w:val="0015510E"/>
    <w:rsid w:val="00156443"/>
    <w:rsid w:val="00156977"/>
    <w:rsid w:val="00156A77"/>
    <w:rsid w:val="00157DFA"/>
    <w:rsid w:val="001638D9"/>
    <w:rsid w:val="00167330"/>
    <w:rsid w:val="00170809"/>
    <w:rsid w:val="001708F4"/>
    <w:rsid w:val="00173C19"/>
    <w:rsid w:val="001759AA"/>
    <w:rsid w:val="00177379"/>
    <w:rsid w:val="00184ADD"/>
    <w:rsid w:val="00186B49"/>
    <w:rsid w:val="001923E5"/>
    <w:rsid w:val="00192E6D"/>
    <w:rsid w:val="00192F90"/>
    <w:rsid w:val="00194C94"/>
    <w:rsid w:val="00196689"/>
    <w:rsid w:val="00196B46"/>
    <w:rsid w:val="001A1CBD"/>
    <w:rsid w:val="001A312C"/>
    <w:rsid w:val="001A48E5"/>
    <w:rsid w:val="001A5C77"/>
    <w:rsid w:val="001A62B2"/>
    <w:rsid w:val="001A7766"/>
    <w:rsid w:val="001D0264"/>
    <w:rsid w:val="001D3936"/>
    <w:rsid w:val="001D7DD5"/>
    <w:rsid w:val="001E0AC6"/>
    <w:rsid w:val="001E26DD"/>
    <w:rsid w:val="001E2993"/>
    <w:rsid w:val="001E3FC8"/>
    <w:rsid w:val="001E4412"/>
    <w:rsid w:val="001E4A8A"/>
    <w:rsid w:val="001E4FD5"/>
    <w:rsid w:val="001F132B"/>
    <w:rsid w:val="001F30C8"/>
    <w:rsid w:val="001F3E48"/>
    <w:rsid w:val="001F5AD6"/>
    <w:rsid w:val="001F6F87"/>
    <w:rsid w:val="002047CB"/>
    <w:rsid w:val="002114E7"/>
    <w:rsid w:val="00211CAC"/>
    <w:rsid w:val="002127E0"/>
    <w:rsid w:val="002132BB"/>
    <w:rsid w:val="002149E2"/>
    <w:rsid w:val="0021589D"/>
    <w:rsid w:val="00220333"/>
    <w:rsid w:val="0022201D"/>
    <w:rsid w:val="00223DD4"/>
    <w:rsid w:val="0022493C"/>
    <w:rsid w:val="00224F21"/>
    <w:rsid w:val="00225265"/>
    <w:rsid w:val="00226C08"/>
    <w:rsid w:val="00227998"/>
    <w:rsid w:val="002308CC"/>
    <w:rsid w:val="002317B4"/>
    <w:rsid w:val="002323DF"/>
    <w:rsid w:val="00233510"/>
    <w:rsid w:val="00237160"/>
    <w:rsid w:val="0024053B"/>
    <w:rsid w:val="00240EEB"/>
    <w:rsid w:val="00244F18"/>
    <w:rsid w:val="0024614B"/>
    <w:rsid w:val="0024746C"/>
    <w:rsid w:val="00254F4E"/>
    <w:rsid w:val="002563AC"/>
    <w:rsid w:val="00261609"/>
    <w:rsid w:val="00262430"/>
    <w:rsid w:val="00271169"/>
    <w:rsid w:val="002711EA"/>
    <w:rsid w:val="00275E27"/>
    <w:rsid w:val="00284656"/>
    <w:rsid w:val="002852C6"/>
    <w:rsid w:val="00290F34"/>
    <w:rsid w:val="002923E3"/>
    <w:rsid w:val="00292BBA"/>
    <w:rsid w:val="00295F08"/>
    <w:rsid w:val="0029744A"/>
    <w:rsid w:val="00297DBC"/>
    <w:rsid w:val="002A11C6"/>
    <w:rsid w:val="002A2749"/>
    <w:rsid w:val="002A31F7"/>
    <w:rsid w:val="002A6AE8"/>
    <w:rsid w:val="002A7A93"/>
    <w:rsid w:val="002B0A7D"/>
    <w:rsid w:val="002B229E"/>
    <w:rsid w:val="002C0EDA"/>
    <w:rsid w:val="002C1E79"/>
    <w:rsid w:val="002C4CFF"/>
    <w:rsid w:val="002C7285"/>
    <w:rsid w:val="002D1823"/>
    <w:rsid w:val="002D30DD"/>
    <w:rsid w:val="002D4F24"/>
    <w:rsid w:val="002D506D"/>
    <w:rsid w:val="002D56BB"/>
    <w:rsid w:val="002E00F7"/>
    <w:rsid w:val="002E17CE"/>
    <w:rsid w:val="002E237D"/>
    <w:rsid w:val="002F2B3D"/>
    <w:rsid w:val="002F4C08"/>
    <w:rsid w:val="00300BB1"/>
    <w:rsid w:val="003026FD"/>
    <w:rsid w:val="00304261"/>
    <w:rsid w:val="00310841"/>
    <w:rsid w:val="003108A3"/>
    <w:rsid w:val="0031154F"/>
    <w:rsid w:val="00312B85"/>
    <w:rsid w:val="00312F6D"/>
    <w:rsid w:val="00313B2B"/>
    <w:rsid w:val="0031599F"/>
    <w:rsid w:val="00317A1B"/>
    <w:rsid w:val="0032099B"/>
    <w:rsid w:val="00322E4C"/>
    <w:rsid w:val="003232DC"/>
    <w:rsid w:val="0032417E"/>
    <w:rsid w:val="00326B50"/>
    <w:rsid w:val="00326E13"/>
    <w:rsid w:val="00327882"/>
    <w:rsid w:val="00331CCF"/>
    <w:rsid w:val="00342330"/>
    <w:rsid w:val="00342848"/>
    <w:rsid w:val="003440F9"/>
    <w:rsid w:val="00346D0A"/>
    <w:rsid w:val="003502C3"/>
    <w:rsid w:val="0035362C"/>
    <w:rsid w:val="00356DC7"/>
    <w:rsid w:val="00362E6B"/>
    <w:rsid w:val="0036379F"/>
    <w:rsid w:val="003660BC"/>
    <w:rsid w:val="0037056F"/>
    <w:rsid w:val="003710F8"/>
    <w:rsid w:val="0037250D"/>
    <w:rsid w:val="00373375"/>
    <w:rsid w:val="003734A9"/>
    <w:rsid w:val="00381438"/>
    <w:rsid w:val="00384E54"/>
    <w:rsid w:val="0038500C"/>
    <w:rsid w:val="00390682"/>
    <w:rsid w:val="00391224"/>
    <w:rsid w:val="0039499A"/>
    <w:rsid w:val="00397019"/>
    <w:rsid w:val="003972A3"/>
    <w:rsid w:val="0039795D"/>
    <w:rsid w:val="003A22A2"/>
    <w:rsid w:val="003A2B0B"/>
    <w:rsid w:val="003A2B77"/>
    <w:rsid w:val="003A3919"/>
    <w:rsid w:val="003A582B"/>
    <w:rsid w:val="003A6B9B"/>
    <w:rsid w:val="003B1AEB"/>
    <w:rsid w:val="003B3557"/>
    <w:rsid w:val="003B3C93"/>
    <w:rsid w:val="003B5286"/>
    <w:rsid w:val="003C1A47"/>
    <w:rsid w:val="003C2D62"/>
    <w:rsid w:val="003C4482"/>
    <w:rsid w:val="003C4F94"/>
    <w:rsid w:val="003C54F9"/>
    <w:rsid w:val="003C6420"/>
    <w:rsid w:val="003D01F3"/>
    <w:rsid w:val="003D1EDA"/>
    <w:rsid w:val="003D2709"/>
    <w:rsid w:val="003D2889"/>
    <w:rsid w:val="003D3EB8"/>
    <w:rsid w:val="003D63B6"/>
    <w:rsid w:val="003E0489"/>
    <w:rsid w:val="003E0AB7"/>
    <w:rsid w:val="003E2405"/>
    <w:rsid w:val="003E280C"/>
    <w:rsid w:val="003E7000"/>
    <w:rsid w:val="003E73AF"/>
    <w:rsid w:val="003F0838"/>
    <w:rsid w:val="003F1F93"/>
    <w:rsid w:val="003F2759"/>
    <w:rsid w:val="003F766D"/>
    <w:rsid w:val="0040035A"/>
    <w:rsid w:val="0040220B"/>
    <w:rsid w:val="004038FD"/>
    <w:rsid w:val="00405792"/>
    <w:rsid w:val="00405F67"/>
    <w:rsid w:val="004142BD"/>
    <w:rsid w:val="00414E5F"/>
    <w:rsid w:val="00417ECD"/>
    <w:rsid w:val="00420DB0"/>
    <w:rsid w:val="004229C6"/>
    <w:rsid w:val="004234F4"/>
    <w:rsid w:val="00431AE5"/>
    <w:rsid w:val="004333FF"/>
    <w:rsid w:val="00434A21"/>
    <w:rsid w:val="00434B45"/>
    <w:rsid w:val="00436214"/>
    <w:rsid w:val="00436491"/>
    <w:rsid w:val="004403CC"/>
    <w:rsid w:val="00442A6D"/>
    <w:rsid w:val="00443534"/>
    <w:rsid w:val="00443BE3"/>
    <w:rsid w:val="00444C0B"/>
    <w:rsid w:val="004517C1"/>
    <w:rsid w:val="00452EF8"/>
    <w:rsid w:val="004533A1"/>
    <w:rsid w:val="00455659"/>
    <w:rsid w:val="004559F2"/>
    <w:rsid w:val="00457461"/>
    <w:rsid w:val="00461834"/>
    <w:rsid w:val="00462482"/>
    <w:rsid w:val="004649EF"/>
    <w:rsid w:val="00467B4B"/>
    <w:rsid w:val="00472DE5"/>
    <w:rsid w:val="00473315"/>
    <w:rsid w:val="004749E2"/>
    <w:rsid w:val="00474B9F"/>
    <w:rsid w:val="00480073"/>
    <w:rsid w:val="004805A4"/>
    <w:rsid w:val="004920FD"/>
    <w:rsid w:val="00492C2C"/>
    <w:rsid w:val="00492DAE"/>
    <w:rsid w:val="00493012"/>
    <w:rsid w:val="00493622"/>
    <w:rsid w:val="00496B0B"/>
    <w:rsid w:val="004A1C06"/>
    <w:rsid w:val="004A2A29"/>
    <w:rsid w:val="004A418F"/>
    <w:rsid w:val="004A6027"/>
    <w:rsid w:val="004A6059"/>
    <w:rsid w:val="004B06D7"/>
    <w:rsid w:val="004B1F58"/>
    <w:rsid w:val="004B27B6"/>
    <w:rsid w:val="004B2930"/>
    <w:rsid w:val="004B3A11"/>
    <w:rsid w:val="004B73E8"/>
    <w:rsid w:val="004C0FC4"/>
    <w:rsid w:val="004C3069"/>
    <w:rsid w:val="004C3823"/>
    <w:rsid w:val="004C3E9E"/>
    <w:rsid w:val="004C6438"/>
    <w:rsid w:val="004C7C62"/>
    <w:rsid w:val="004D30EE"/>
    <w:rsid w:val="004D3849"/>
    <w:rsid w:val="004D38D1"/>
    <w:rsid w:val="004D5B8A"/>
    <w:rsid w:val="004D6A58"/>
    <w:rsid w:val="004D73C6"/>
    <w:rsid w:val="004E404B"/>
    <w:rsid w:val="004E4CDA"/>
    <w:rsid w:val="004F086F"/>
    <w:rsid w:val="004F303C"/>
    <w:rsid w:val="004F6A02"/>
    <w:rsid w:val="004F6BA7"/>
    <w:rsid w:val="004F76EA"/>
    <w:rsid w:val="004F7A65"/>
    <w:rsid w:val="0050350D"/>
    <w:rsid w:val="00503D7A"/>
    <w:rsid w:val="005104A2"/>
    <w:rsid w:val="00515E9A"/>
    <w:rsid w:val="00515EE6"/>
    <w:rsid w:val="005217B0"/>
    <w:rsid w:val="00522A19"/>
    <w:rsid w:val="00523BDC"/>
    <w:rsid w:val="00526B0A"/>
    <w:rsid w:val="0053026B"/>
    <w:rsid w:val="00537A1C"/>
    <w:rsid w:val="00540490"/>
    <w:rsid w:val="005507AC"/>
    <w:rsid w:val="00556475"/>
    <w:rsid w:val="0056119E"/>
    <w:rsid w:val="00561770"/>
    <w:rsid w:val="005624DB"/>
    <w:rsid w:val="00563E4B"/>
    <w:rsid w:val="005662CB"/>
    <w:rsid w:val="00567FE5"/>
    <w:rsid w:val="00571058"/>
    <w:rsid w:val="005716A3"/>
    <w:rsid w:val="005778B8"/>
    <w:rsid w:val="00591893"/>
    <w:rsid w:val="0059601C"/>
    <w:rsid w:val="005965A9"/>
    <w:rsid w:val="00596603"/>
    <w:rsid w:val="00597996"/>
    <w:rsid w:val="005A1938"/>
    <w:rsid w:val="005A29E5"/>
    <w:rsid w:val="005A3A92"/>
    <w:rsid w:val="005A69BE"/>
    <w:rsid w:val="005A7141"/>
    <w:rsid w:val="005B2684"/>
    <w:rsid w:val="005B3229"/>
    <w:rsid w:val="005B6619"/>
    <w:rsid w:val="005B6AEE"/>
    <w:rsid w:val="005B6B6D"/>
    <w:rsid w:val="005B7695"/>
    <w:rsid w:val="005C0448"/>
    <w:rsid w:val="005C0E0B"/>
    <w:rsid w:val="005C2886"/>
    <w:rsid w:val="005C5599"/>
    <w:rsid w:val="005C6B95"/>
    <w:rsid w:val="005D290B"/>
    <w:rsid w:val="005D3E37"/>
    <w:rsid w:val="005D4B3B"/>
    <w:rsid w:val="005D5438"/>
    <w:rsid w:val="005D5B31"/>
    <w:rsid w:val="005D699A"/>
    <w:rsid w:val="005E1C29"/>
    <w:rsid w:val="005E33F5"/>
    <w:rsid w:val="005E38BF"/>
    <w:rsid w:val="005E391E"/>
    <w:rsid w:val="005E594C"/>
    <w:rsid w:val="005E7DE6"/>
    <w:rsid w:val="005F10D5"/>
    <w:rsid w:val="005F4609"/>
    <w:rsid w:val="005F6DE6"/>
    <w:rsid w:val="005F6F28"/>
    <w:rsid w:val="005F7851"/>
    <w:rsid w:val="00600232"/>
    <w:rsid w:val="00603BBA"/>
    <w:rsid w:val="006049E0"/>
    <w:rsid w:val="00611599"/>
    <w:rsid w:val="00613006"/>
    <w:rsid w:val="006203EC"/>
    <w:rsid w:val="00623420"/>
    <w:rsid w:val="00624340"/>
    <w:rsid w:val="006249BF"/>
    <w:rsid w:val="00633DBE"/>
    <w:rsid w:val="0064418B"/>
    <w:rsid w:val="00650546"/>
    <w:rsid w:val="0065422D"/>
    <w:rsid w:val="00654293"/>
    <w:rsid w:val="00664B4B"/>
    <w:rsid w:val="0066616A"/>
    <w:rsid w:val="006668EC"/>
    <w:rsid w:val="00670059"/>
    <w:rsid w:val="00670C44"/>
    <w:rsid w:val="00673E84"/>
    <w:rsid w:val="00675C76"/>
    <w:rsid w:val="006767A2"/>
    <w:rsid w:val="006801CB"/>
    <w:rsid w:val="0068165F"/>
    <w:rsid w:val="00683326"/>
    <w:rsid w:val="00683415"/>
    <w:rsid w:val="006845F5"/>
    <w:rsid w:val="00685445"/>
    <w:rsid w:val="0068550D"/>
    <w:rsid w:val="00691A4E"/>
    <w:rsid w:val="006948B2"/>
    <w:rsid w:val="0069506B"/>
    <w:rsid w:val="006A390F"/>
    <w:rsid w:val="006A3F01"/>
    <w:rsid w:val="006A48E0"/>
    <w:rsid w:val="006A53F4"/>
    <w:rsid w:val="006A5B26"/>
    <w:rsid w:val="006A7CB9"/>
    <w:rsid w:val="006B2589"/>
    <w:rsid w:val="006B28DA"/>
    <w:rsid w:val="006B2A1B"/>
    <w:rsid w:val="006C168B"/>
    <w:rsid w:val="006C4522"/>
    <w:rsid w:val="006C65FE"/>
    <w:rsid w:val="006C752E"/>
    <w:rsid w:val="006D0EB7"/>
    <w:rsid w:val="006D0F70"/>
    <w:rsid w:val="006D17F7"/>
    <w:rsid w:val="006D3821"/>
    <w:rsid w:val="006D3C19"/>
    <w:rsid w:val="006D45C8"/>
    <w:rsid w:val="006E24A5"/>
    <w:rsid w:val="006E2DB8"/>
    <w:rsid w:val="006E54D3"/>
    <w:rsid w:val="006E5995"/>
    <w:rsid w:val="006F1D90"/>
    <w:rsid w:val="007010C6"/>
    <w:rsid w:val="00701CC1"/>
    <w:rsid w:val="00707047"/>
    <w:rsid w:val="00712C31"/>
    <w:rsid w:val="0071341E"/>
    <w:rsid w:val="0071453C"/>
    <w:rsid w:val="007147E2"/>
    <w:rsid w:val="00715BE0"/>
    <w:rsid w:val="00716AFE"/>
    <w:rsid w:val="0072101D"/>
    <w:rsid w:val="00721BE3"/>
    <w:rsid w:val="00721DA6"/>
    <w:rsid w:val="00722E2F"/>
    <w:rsid w:val="00723A23"/>
    <w:rsid w:val="0072612F"/>
    <w:rsid w:val="00727E0F"/>
    <w:rsid w:val="0073092E"/>
    <w:rsid w:val="00731420"/>
    <w:rsid w:val="007316A1"/>
    <w:rsid w:val="00735AE8"/>
    <w:rsid w:val="00736521"/>
    <w:rsid w:val="00740DF7"/>
    <w:rsid w:val="00741AEA"/>
    <w:rsid w:val="007423B3"/>
    <w:rsid w:val="00742442"/>
    <w:rsid w:val="00743782"/>
    <w:rsid w:val="00744161"/>
    <w:rsid w:val="00753CE4"/>
    <w:rsid w:val="00753D91"/>
    <w:rsid w:val="007557EA"/>
    <w:rsid w:val="00755EC8"/>
    <w:rsid w:val="00757405"/>
    <w:rsid w:val="00760555"/>
    <w:rsid w:val="00762210"/>
    <w:rsid w:val="0076459E"/>
    <w:rsid w:val="00765674"/>
    <w:rsid w:val="007662E7"/>
    <w:rsid w:val="00770BB6"/>
    <w:rsid w:val="00770F7D"/>
    <w:rsid w:val="00771AA8"/>
    <w:rsid w:val="0077263B"/>
    <w:rsid w:val="00772997"/>
    <w:rsid w:val="007770B1"/>
    <w:rsid w:val="007811FF"/>
    <w:rsid w:val="007857A6"/>
    <w:rsid w:val="00785A21"/>
    <w:rsid w:val="0078751A"/>
    <w:rsid w:val="0079071D"/>
    <w:rsid w:val="00790FF8"/>
    <w:rsid w:val="0079199B"/>
    <w:rsid w:val="00792645"/>
    <w:rsid w:val="007946D8"/>
    <w:rsid w:val="00795BA3"/>
    <w:rsid w:val="00796EFD"/>
    <w:rsid w:val="00796FF7"/>
    <w:rsid w:val="007973C6"/>
    <w:rsid w:val="007A0A31"/>
    <w:rsid w:val="007A20A8"/>
    <w:rsid w:val="007A4A35"/>
    <w:rsid w:val="007A6F9E"/>
    <w:rsid w:val="007A7F8B"/>
    <w:rsid w:val="007B43F4"/>
    <w:rsid w:val="007C33E2"/>
    <w:rsid w:val="007D2A6B"/>
    <w:rsid w:val="007E20C2"/>
    <w:rsid w:val="007E49AC"/>
    <w:rsid w:val="007E5144"/>
    <w:rsid w:val="007E7F2C"/>
    <w:rsid w:val="007F2724"/>
    <w:rsid w:val="007F63C8"/>
    <w:rsid w:val="007F6D8B"/>
    <w:rsid w:val="00801188"/>
    <w:rsid w:val="0080220F"/>
    <w:rsid w:val="00804658"/>
    <w:rsid w:val="00806FDB"/>
    <w:rsid w:val="00810BE7"/>
    <w:rsid w:val="00811AC7"/>
    <w:rsid w:val="00812DF3"/>
    <w:rsid w:val="00816920"/>
    <w:rsid w:val="008173F2"/>
    <w:rsid w:val="00821917"/>
    <w:rsid w:val="00822A8C"/>
    <w:rsid w:val="0082660D"/>
    <w:rsid w:val="008270F1"/>
    <w:rsid w:val="0083151D"/>
    <w:rsid w:val="00831B79"/>
    <w:rsid w:val="0083236F"/>
    <w:rsid w:val="0083274A"/>
    <w:rsid w:val="00832BCF"/>
    <w:rsid w:val="008362A1"/>
    <w:rsid w:val="0083738D"/>
    <w:rsid w:val="00837AED"/>
    <w:rsid w:val="00840B0F"/>
    <w:rsid w:val="0084186A"/>
    <w:rsid w:val="00842CB4"/>
    <w:rsid w:val="008435FB"/>
    <w:rsid w:val="00844A48"/>
    <w:rsid w:val="00844AB2"/>
    <w:rsid w:val="00846411"/>
    <w:rsid w:val="00847B9C"/>
    <w:rsid w:val="0085780E"/>
    <w:rsid w:val="008603CD"/>
    <w:rsid w:val="00860835"/>
    <w:rsid w:val="00861274"/>
    <w:rsid w:val="00866695"/>
    <w:rsid w:val="008670F6"/>
    <w:rsid w:val="0087165E"/>
    <w:rsid w:val="0087210C"/>
    <w:rsid w:val="008738B1"/>
    <w:rsid w:val="00880E2A"/>
    <w:rsid w:val="0088239C"/>
    <w:rsid w:val="00887124"/>
    <w:rsid w:val="00887E7D"/>
    <w:rsid w:val="008951DC"/>
    <w:rsid w:val="0089687A"/>
    <w:rsid w:val="00896C55"/>
    <w:rsid w:val="008A3A09"/>
    <w:rsid w:val="008A59D8"/>
    <w:rsid w:val="008B2BDB"/>
    <w:rsid w:val="008B3EF7"/>
    <w:rsid w:val="008B73D4"/>
    <w:rsid w:val="008C53B6"/>
    <w:rsid w:val="008C608F"/>
    <w:rsid w:val="008D4617"/>
    <w:rsid w:val="008D7FE5"/>
    <w:rsid w:val="008E19F4"/>
    <w:rsid w:val="008E3117"/>
    <w:rsid w:val="008F04F2"/>
    <w:rsid w:val="008F7E26"/>
    <w:rsid w:val="0090252F"/>
    <w:rsid w:val="00902CCA"/>
    <w:rsid w:val="00903D7D"/>
    <w:rsid w:val="009042F4"/>
    <w:rsid w:val="009049BD"/>
    <w:rsid w:val="00910594"/>
    <w:rsid w:val="00912BB0"/>
    <w:rsid w:val="00916558"/>
    <w:rsid w:val="00917A34"/>
    <w:rsid w:val="00917D03"/>
    <w:rsid w:val="00917FFC"/>
    <w:rsid w:val="009204CF"/>
    <w:rsid w:val="0092206C"/>
    <w:rsid w:val="00933AD8"/>
    <w:rsid w:val="00935D5F"/>
    <w:rsid w:val="00937616"/>
    <w:rsid w:val="00937650"/>
    <w:rsid w:val="009402A5"/>
    <w:rsid w:val="009407D1"/>
    <w:rsid w:val="009425CE"/>
    <w:rsid w:val="00945AFE"/>
    <w:rsid w:val="00950504"/>
    <w:rsid w:val="009554CD"/>
    <w:rsid w:val="009562B8"/>
    <w:rsid w:val="00957867"/>
    <w:rsid w:val="00960023"/>
    <w:rsid w:val="00960ADF"/>
    <w:rsid w:val="00961471"/>
    <w:rsid w:val="009628D4"/>
    <w:rsid w:val="00962F4C"/>
    <w:rsid w:val="00963243"/>
    <w:rsid w:val="00965BF5"/>
    <w:rsid w:val="00967704"/>
    <w:rsid w:val="00970C5D"/>
    <w:rsid w:val="00970EF0"/>
    <w:rsid w:val="009715AF"/>
    <w:rsid w:val="009731A1"/>
    <w:rsid w:val="00976E75"/>
    <w:rsid w:val="00977C6F"/>
    <w:rsid w:val="00980153"/>
    <w:rsid w:val="00985997"/>
    <w:rsid w:val="00990456"/>
    <w:rsid w:val="00990C80"/>
    <w:rsid w:val="00992B06"/>
    <w:rsid w:val="0099590F"/>
    <w:rsid w:val="009963A5"/>
    <w:rsid w:val="009968EB"/>
    <w:rsid w:val="009A3A46"/>
    <w:rsid w:val="009A6310"/>
    <w:rsid w:val="009B0424"/>
    <w:rsid w:val="009B1654"/>
    <w:rsid w:val="009B2EC7"/>
    <w:rsid w:val="009C04A1"/>
    <w:rsid w:val="009C070D"/>
    <w:rsid w:val="009C08A0"/>
    <w:rsid w:val="009C2390"/>
    <w:rsid w:val="009C3878"/>
    <w:rsid w:val="009C57A3"/>
    <w:rsid w:val="009D1521"/>
    <w:rsid w:val="009D161F"/>
    <w:rsid w:val="009D28DA"/>
    <w:rsid w:val="009D5BFB"/>
    <w:rsid w:val="009D6FD1"/>
    <w:rsid w:val="009D76DB"/>
    <w:rsid w:val="009E0EF7"/>
    <w:rsid w:val="009F4DB2"/>
    <w:rsid w:val="009F785A"/>
    <w:rsid w:val="00A01F6D"/>
    <w:rsid w:val="00A05A63"/>
    <w:rsid w:val="00A06CEE"/>
    <w:rsid w:val="00A11E3D"/>
    <w:rsid w:val="00A12F04"/>
    <w:rsid w:val="00A13784"/>
    <w:rsid w:val="00A1478A"/>
    <w:rsid w:val="00A14A0B"/>
    <w:rsid w:val="00A204C4"/>
    <w:rsid w:val="00A20509"/>
    <w:rsid w:val="00A21B07"/>
    <w:rsid w:val="00A265C8"/>
    <w:rsid w:val="00A30C08"/>
    <w:rsid w:val="00A3699F"/>
    <w:rsid w:val="00A371E9"/>
    <w:rsid w:val="00A40330"/>
    <w:rsid w:val="00A404AA"/>
    <w:rsid w:val="00A40670"/>
    <w:rsid w:val="00A413CD"/>
    <w:rsid w:val="00A4228F"/>
    <w:rsid w:val="00A459F4"/>
    <w:rsid w:val="00A461AE"/>
    <w:rsid w:val="00A5112F"/>
    <w:rsid w:val="00A51C68"/>
    <w:rsid w:val="00A552EC"/>
    <w:rsid w:val="00A57254"/>
    <w:rsid w:val="00A603E2"/>
    <w:rsid w:val="00A60A12"/>
    <w:rsid w:val="00A61196"/>
    <w:rsid w:val="00A64BB7"/>
    <w:rsid w:val="00A673D0"/>
    <w:rsid w:val="00A71FD9"/>
    <w:rsid w:val="00A73E5B"/>
    <w:rsid w:val="00A74898"/>
    <w:rsid w:val="00A74C1A"/>
    <w:rsid w:val="00A75A8C"/>
    <w:rsid w:val="00A75E85"/>
    <w:rsid w:val="00A77E32"/>
    <w:rsid w:val="00A808C8"/>
    <w:rsid w:val="00A81E85"/>
    <w:rsid w:val="00A8325C"/>
    <w:rsid w:val="00A83830"/>
    <w:rsid w:val="00A84BAB"/>
    <w:rsid w:val="00A901C8"/>
    <w:rsid w:val="00A9426A"/>
    <w:rsid w:val="00A96044"/>
    <w:rsid w:val="00A961F1"/>
    <w:rsid w:val="00A9788B"/>
    <w:rsid w:val="00AA0138"/>
    <w:rsid w:val="00AA1024"/>
    <w:rsid w:val="00AA4859"/>
    <w:rsid w:val="00AA4D7B"/>
    <w:rsid w:val="00AA78CF"/>
    <w:rsid w:val="00AB0B09"/>
    <w:rsid w:val="00AB3885"/>
    <w:rsid w:val="00AC2633"/>
    <w:rsid w:val="00AC2834"/>
    <w:rsid w:val="00AC6283"/>
    <w:rsid w:val="00AC639D"/>
    <w:rsid w:val="00AC7CB5"/>
    <w:rsid w:val="00AD0508"/>
    <w:rsid w:val="00AD5B0B"/>
    <w:rsid w:val="00AE04C1"/>
    <w:rsid w:val="00AE4BF8"/>
    <w:rsid w:val="00AF5C38"/>
    <w:rsid w:val="00B000CB"/>
    <w:rsid w:val="00B00DE3"/>
    <w:rsid w:val="00B00E4D"/>
    <w:rsid w:val="00B01364"/>
    <w:rsid w:val="00B01B95"/>
    <w:rsid w:val="00B13060"/>
    <w:rsid w:val="00B130BB"/>
    <w:rsid w:val="00B1402C"/>
    <w:rsid w:val="00B15B3A"/>
    <w:rsid w:val="00B175DE"/>
    <w:rsid w:val="00B22493"/>
    <w:rsid w:val="00B231D7"/>
    <w:rsid w:val="00B24926"/>
    <w:rsid w:val="00B30A16"/>
    <w:rsid w:val="00B33091"/>
    <w:rsid w:val="00B330B2"/>
    <w:rsid w:val="00B33AC9"/>
    <w:rsid w:val="00B352EA"/>
    <w:rsid w:val="00B37C53"/>
    <w:rsid w:val="00B37C58"/>
    <w:rsid w:val="00B424C1"/>
    <w:rsid w:val="00B43576"/>
    <w:rsid w:val="00B43A05"/>
    <w:rsid w:val="00B46FF5"/>
    <w:rsid w:val="00B47865"/>
    <w:rsid w:val="00B5298E"/>
    <w:rsid w:val="00B564E2"/>
    <w:rsid w:val="00B6305D"/>
    <w:rsid w:val="00B64716"/>
    <w:rsid w:val="00B67787"/>
    <w:rsid w:val="00B729F9"/>
    <w:rsid w:val="00B75594"/>
    <w:rsid w:val="00B82A1C"/>
    <w:rsid w:val="00B83E70"/>
    <w:rsid w:val="00B84FC4"/>
    <w:rsid w:val="00B93EE1"/>
    <w:rsid w:val="00B942CE"/>
    <w:rsid w:val="00B96C01"/>
    <w:rsid w:val="00BA5487"/>
    <w:rsid w:val="00BA58D6"/>
    <w:rsid w:val="00BA5BDC"/>
    <w:rsid w:val="00BB2A0D"/>
    <w:rsid w:val="00BB497E"/>
    <w:rsid w:val="00BB658F"/>
    <w:rsid w:val="00BB7002"/>
    <w:rsid w:val="00BC2E6C"/>
    <w:rsid w:val="00BC3D6B"/>
    <w:rsid w:val="00BC461D"/>
    <w:rsid w:val="00BC4E92"/>
    <w:rsid w:val="00BC5371"/>
    <w:rsid w:val="00BD6D36"/>
    <w:rsid w:val="00BD75D4"/>
    <w:rsid w:val="00BE151C"/>
    <w:rsid w:val="00BE2BE4"/>
    <w:rsid w:val="00BE53B3"/>
    <w:rsid w:val="00BE6686"/>
    <w:rsid w:val="00BF1BBA"/>
    <w:rsid w:val="00BF27AE"/>
    <w:rsid w:val="00BF537D"/>
    <w:rsid w:val="00C00431"/>
    <w:rsid w:val="00C008DB"/>
    <w:rsid w:val="00C00916"/>
    <w:rsid w:val="00C00CF6"/>
    <w:rsid w:val="00C03545"/>
    <w:rsid w:val="00C0627F"/>
    <w:rsid w:val="00C15CBF"/>
    <w:rsid w:val="00C1691B"/>
    <w:rsid w:val="00C201DF"/>
    <w:rsid w:val="00C22750"/>
    <w:rsid w:val="00C26281"/>
    <w:rsid w:val="00C27A14"/>
    <w:rsid w:val="00C310CB"/>
    <w:rsid w:val="00C3466F"/>
    <w:rsid w:val="00C530CA"/>
    <w:rsid w:val="00C53786"/>
    <w:rsid w:val="00C565C5"/>
    <w:rsid w:val="00C56616"/>
    <w:rsid w:val="00C577DF"/>
    <w:rsid w:val="00C60D7F"/>
    <w:rsid w:val="00C63EB5"/>
    <w:rsid w:val="00C6471E"/>
    <w:rsid w:val="00C65E60"/>
    <w:rsid w:val="00C761C8"/>
    <w:rsid w:val="00C77671"/>
    <w:rsid w:val="00C81D01"/>
    <w:rsid w:val="00C85D39"/>
    <w:rsid w:val="00C86928"/>
    <w:rsid w:val="00C9132A"/>
    <w:rsid w:val="00C9700E"/>
    <w:rsid w:val="00C97EDB"/>
    <w:rsid w:val="00C97F9E"/>
    <w:rsid w:val="00CA0995"/>
    <w:rsid w:val="00CA1EAD"/>
    <w:rsid w:val="00CA2658"/>
    <w:rsid w:val="00CB0A61"/>
    <w:rsid w:val="00CB13DD"/>
    <w:rsid w:val="00CB255C"/>
    <w:rsid w:val="00CB29EC"/>
    <w:rsid w:val="00CB3238"/>
    <w:rsid w:val="00CB3AEF"/>
    <w:rsid w:val="00CB4A89"/>
    <w:rsid w:val="00CC03FD"/>
    <w:rsid w:val="00CC2328"/>
    <w:rsid w:val="00CC2772"/>
    <w:rsid w:val="00CC7A77"/>
    <w:rsid w:val="00CD609C"/>
    <w:rsid w:val="00CD6DB1"/>
    <w:rsid w:val="00CD79FA"/>
    <w:rsid w:val="00CD7A01"/>
    <w:rsid w:val="00CE098C"/>
    <w:rsid w:val="00CE1D06"/>
    <w:rsid w:val="00CE2977"/>
    <w:rsid w:val="00CE73A0"/>
    <w:rsid w:val="00CF028A"/>
    <w:rsid w:val="00CF0E70"/>
    <w:rsid w:val="00D02964"/>
    <w:rsid w:val="00D05E8E"/>
    <w:rsid w:val="00D06111"/>
    <w:rsid w:val="00D06B17"/>
    <w:rsid w:val="00D10081"/>
    <w:rsid w:val="00D10220"/>
    <w:rsid w:val="00D136B3"/>
    <w:rsid w:val="00D1433C"/>
    <w:rsid w:val="00D147EE"/>
    <w:rsid w:val="00D16B49"/>
    <w:rsid w:val="00D17DA0"/>
    <w:rsid w:val="00D21002"/>
    <w:rsid w:val="00D31A6D"/>
    <w:rsid w:val="00D31AAB"/>
    <w:rsid w:val="00D34C74"/>
    <w:rsid w:val="00D34D72"/>
    <w:rsid w:val="00D36F73"/>
    <w:rsid w:val="00D3726B"/>
    <w:rsid w:val="00D414C9"/>
    <w:rsid w:val="00D5045D"/>
    <w:rsid w:val="00D5049A"/>
    <w:rsid w:val="00D509DE"/>
    <w:rsid w:val="00D51F52"/>
    <w:rsid w:val="00D521B4"/>
    <w:rsid w:val="00D5242A"/>
    <w:rsid w:val="00D5348B"/>
    <w:rsid w:val="00D556C8"/>
    <w:rsid w:val="00D55D47"/>
    <w:rsid w:val="00D60141"/>
    <w:rsid w:val="00D60A8A"/>
    <w:rsid w:val="00D6155E"/>
    <w:rsid w:val="00D61B83"/>
    <w:rsid w:val="00D62B6D"/>
    <w:rsid w:val="00D65C29"/>
    <w:rsid w:val="00D65D49"/>
    <w:rsid w:val="00D6604C"/>
    <w:rsid w:val="00D67016"/>
    <w:rsid w:val="00D74EBD"/>
    <w:rsid w:val="00D7514B"/>
    <w:rsid w:val="00D8019C"/>
    <w:rsid w:val="00D80306"/>
    <w:rsid w:val="00D80ADB"/>
    <w:rsid w:val="00D81DBF"/>
    <w:rsid w:val="00D84D92"/>
    <w:rsid w:val="00D86B3E"/>
    <w:rsid w:val="00D903A6"/>
    <w:rsid w:val="00D9095F"/>
    <w:rsid w:val="00D92E29"/>
    <w:rsid w:val="00D94F21"/>
    <w:rsid w:val="00D96252"/>
    <w:rsid w:val="00DA4267"/>
    <w:rsid w:val="00DA50C2"/>
    <w:rsid w:val="00DB149D"/>
    <w:rsid w:val="00DB154F"/>
    <w:rsid w:val="00DB3C55"/>
    <w:rsid w:val="00DB78CD"/>
    <w:rsid w:val="00DC4692"/>
    <w:rsid w:val="00DD0DDA"/>
    <w:rsid w:val="00DD1184"/>
    <w:rsid w:val="00DD1F56"/>
    <w:rsid w:val="00DD70F1"/>
    <w:rsid w:val="00DE0FAC"/>
    <w:rsid w:val="00DE1019"/>
    <w:rsid w:val="00DE199B"/>
    <w:rsid w:val="00DE2AD8"/>
    <w:rsid w:val="00DE338B"/>
    <w:rsid w:val="00DE69B9"/>
    <w:rsid w:val="00DF364C"/>
    <w:rsid w:val="00DF36CF"/>
    <w:rsid w:val="00DF460C"/>
    <w:rsid w:val="00DF4FCD"/>
    <w:rsid w:val="00DF54E3"/>
    <w:rsid w:val="00DF5711"/>
    <w:rsid w:val="00DF5C54"/>
    <w:rsid w:val="00DF622A"/>
    <w:rsid w:val="00DF7926"/>
    <w:rsid w:val="00E0030B"/>
    <w:rsid w:val="00E00AF4"/>
    <w:rsid w:val="00E02DA1"/>
    <w:rsid w:val="00E0381E"/>
    <w:rsid w:val="00E04809"/>
    <w:rsid w:val="00E04DCD"/>
    <w:rsid w:val="00E05103"/>
    <w:rsid w:val="00E06581"/>
    <w:rsid w:val="00E16C8D"/>
    <w:rsid w:val="00E173E8"/>
    <w:rsid w:val="00E20AF7"/>
    <w:rsid w:val="00E23047"/>
    <w:rsid w:val="00E24295"/>
    <w:rsid w:val="00E24E12"/>
    <w:rsid w:val="00E25900"/>
    <w:rsid w:val="00E2643B"/>
    <w:rsid w:val="00E27262"/>
    <w:rsid w:val="00E309EC"/>
    <w:rsid w:val="00E3106C"/>
    <w:rsid w:val="00E333EA"/>
    <w:rsid w:val="00E33772"/>
    <w:rsid w:val="00E33AED"/>
    <w:rsid w:val="00E44E06"/>
    <w:rsid w:val="00E524A9"/>
    <w:rsid w:val="00E57B47"/>
    <w:rsid w:val="00E61728"/>
    <w:rsid w:val="00E63ECC"/>
    <w:rsid w:val="00E67B50"/>
    <w:rsid w:val="00E67BA5"/>
    <w:rsid w:val="00E705A8"/>
    <w:rsid w:val="00E70EA3"/>
    <w:rsid w:val="00E71BC6"/>
    <w:rsid w:val="00E72891"/>
    <w:rsid w:val="00E80214"/>
    <w:rsid w:val="00E80948"/>
    <w:rsid w:val="00E83BBD"/>
    <w:rsid w:val="00E92878"/>
    <w:rsid w:val="00E93A0F"/>
    <w:rsid w:val="00E97AB9"/>
    <w:rsid w:val="00EA2811"/>
    <w:rsid w:val="00EA297F"/>
    <w:rsid w:val="00EA58BC"/>
    <w:rsid w:val="00EA76C2"/>
    <w:rsid w:val="00EB0665"/>
    <w:rsid w:val="00EB21FA"/>
    <w:rsid w:val="00EB4D1D"/>
    <w:rsid w:val="00EC0892"/>
    <w:rsid w:val="00ED0FC6"/>
    <w:rsid w:val="00ED2AAC"/>
    <w:rsid w:val="00ED3865"/>
    <w:rsid w:val="00ED39D1"/>
    <w:rsid w:val="00ED3C69"/>
    <w:rsid w:val="00ED568C"/>
    <w:rsid w:val="00ED6AC5"/>
    <w:rsid w:val="00EE0AD6"/>
    <w:rsid w:val="00EE1171"/>
    <w:rsid w:val="00EE6447"/>
    <w:rsid w:val="00EE6CDB"/>
    <w:rsid w:val="00EE76A5"/>
    <w:rsid w:val="00EF0CBA"/>
    <w:rsid w:val="00EF50F0"/>
    <w:rsid w:val="00EF56BF"/>
    <w:rsid w:val="00EF69C1"/>
    <w:rsid w:val="00F02122"/>
    <w:rsid w:val="00F047FB"/>
    <w:rsid w:val="00F04DFC"/>
    <w:rsid w:val="00F05E45"/>
    <w:rsid w:val="00F07483"/>
    <w:rsid w:val="00F12292"/>
    <w:rsid w:val="00F15D25"/>
    <w:rsid w:val="00F172B9"/>
    <w:rsid w:val="00F248B6"/>
    <w:rsid w:val="00F31062"/>
    <w:rsid w:val="00F31222"/>
    <w:rsid w:val="00F3205D"/>
    <w:rsid w:val="00F35C04"/>
    <w:rsid w:val="00F362FA"/>
    <w:rsid w:val="00F4061D"/>
    <w:rsid w:val="00F416C7"/>
    <w:rsid w:val="00F41931"/>
    <w:rsid w:val="00F50F8C"/>
    <w:rsid w:val="00F52368"/>
    <w:rsid w:val="00F54442"/>
    <w:rsid w:val="00F55E3C"/>
    <w:rsid w:val="00F5647B"/>
    <w:rsid w:val="00F6296D"/>
    <w:rsid w:val="00F72C22"/>
    <w:rsid w:val="00F73B45"/>
    <w:rsid w:val="00F76EF5"/>
    <w:rsid w:val="00F82496"/>
    <w:rsid w:val="00F82D4E"/>
    <w:rsid w:val="00F8497E"/>
    <w:rsid w:val="00F84F0B"/>
    <w:rsid w:val="00F87CC9"/>
    <w:rsid w:val="00F90842"/>
    <w:rsid w:val="00F93873"/>
    <w:rsid w:val="00F9534F"/>
    <w:rsid w:val="00F969F8"/>
    <w:rsid w:val="00FA0CAA"/>
    <w:rsid w:val="00FA13D6"/>
    <w:rsid w:val="00FA53DC"/>
    <w:rsid w:val="00FA661C"/>
    <w:rsid w:val="00FB4FD8"/>
    <w:rsid w:val="00FB52E3"/>
    <w:rsid w:val="00FB5DF3"/>
    <w:rsid w:val="00FB5E63"/>
    <w:rsid w:val="00FB7F2E"/>
    <w:rsid w:val="00FC0BD3"/>
    <w:rsid w:val="00FC696D"/>
    <w:rsid w:val="00FD399D"/>
    <w:rsid w:val="00FD411A"/>
    <w:rsid w:val="00FD4A76"/>
    <w:rsid w:val="00FD78A1"/>
    <w:rsid w:val="00FD7FEB"/>
    <w:rsid w:val="00FE3273"/>
    <w:rsid w:val="00FF18EE"/>
    <w:rsid w:val="00FF39B3"/>
    <w:rsid w:val="00FF3AE4"/>
    <w:rsid w:val="00FF478C"/>
    <w:rsid w:val="00FF47F6"/>
    <w:rsid w:val="00FF7528"/>
    <w:rsid w:val="10DFE968"/>
    <w:rsid w:val="13D2F420"/>
    <w:rsid w:val="1606B0A1"/>
    <w:rsid w:val="1B27E1C8"/>
    <w:rsid w:val="1BE914E3"/>
    <w:rsid w:val="22D60677"/>
    <w:rsid w:val="235ECD8E"/>
    <w:rsid w:val="2436C5AD"/>
    <w:rsid w:val="2485FE6E"/>
    <w:rsid w:val="260DA739"/>
    <w:rsid w:val="344A63A6"/>
    <w:rsid w:val="3530D259"/>
    <w:rsid w:val="3914AE6E"/>
    <w:rsid w:val="3A36065B"/>
    <w:rsid w:val="424E9E56"/>
    <w:rsid w:val="475F9A4F"/>
    <w:rsid w:val="48DF9CF0"/>
    <w:rsid w:val="4B6E3B0A"/>
    <w:rsid w:val="53671860"/>
    <w:rsid w:val="5722C0A2"/>
    <w:rsid w:val="5D88B3DA"/>
    <w:rsid w:val="609B22B0"/>
    <w:rsid w:val="612ACB0E"/>
    <w:rsid w:val="62C69B6F"/>
    <w:rsid w:val="79B4A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7F4670"/>
  <w15:chartTrackingRefBased/>
  <w15:docId w15:val="{063194D6-0000-4E51-B9B4-F3C970B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E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52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118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1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18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6E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6E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25C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B29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1724C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F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F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F7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19F4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72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D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91"/>
  </w:style>
  <w:style w:type="paragraph" w:styleId="Footer">
    <w:name w:val="footer"/>
    <w:basedOn w:val="Normal"/>
    <w:link w:val="FooterChar"/>
    <w:uiPriority w:val="99"/>
    <w:unhideWhenUsed/>
    <w:rsid w:val="000A4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91"/>
  </w:style>
  <w:style w:type="character" w:customStyle="1" w:styleId="Heading3Char">
    <w:name w:val="Heading 3 Char"/>
    <w:basedOn w:val="DefaultParagraphFont"/>
    <w:link w:val="Heading3"/>
    <w:uiPriority w:val="9"/>
    <w:rsid w:val="004C3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00A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tsystemadmin-my.sharepoint.com/:w:/r/personal/rjew_utsystem_edu/Documents/Documents/Issue%20Briefs/Background%20Checks/Attachment%201%20-%20Example%20MOU%20Language.docx?d=w9490a45f9455497eb28f6e865be683e1&amp;csf=1&amp;web=1&amp;e=JmFTSC" TargetMode="External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.texas.gov/section/crime-records-service/fast-submission-locations" TargetMode="External"/><Relationship Id="rId3" Type="http://schemas.openxmlformats.org/officeDocument/2006/relationships/hyperlink" Target="https://tea.texas.gov/texas-educators/investigations/fingerprinting/requirements-for-school-district-contractors" TargetMode="External"/><Relationship Id="rId7" Type="http://schemas.openxmlformats.org/officeDocument/2006/relationships/hyperlink" Target="https://statutes.capitol.texas.gov/Docs/GV/htm/GV.411.htm" TargetMode="External"/><Relationship Id="rId2" Type="http://schemas.openxmlformats.org/officeDocument/2006/relationships/hyperlink" Target="https://statutes.capitol.texas.gov/Docs/GV/htm/GV.411.htm" TargetMode="External"/><Relationship Id="rId1" Type="http://schemas.openxmlformats.org/officeDocument/2006/relationships/hyperlink" Target="https://statutes.capitol.texas.gov/Docs/ED/htm/ED.22.htm" TargetMode="External"/><Relationship Id="rId6" Type="http://schemas.openxmlformats.org/officeDocument/2006/relationships/hyperlink" Target="https://statutes.capitol.texas.gov/Docs/GV/htm/GV.411.htm" TargetMode="External"/><Relationship Id="rId5" Type="http://schemas.openxmlformats.org/officeDocument/2006/relationships/hyperlink" Target="https://www.dps.texas.gov/section/crime-records/fingerprinting-services" TargetMode="External"/><Relationship Id="rId10" Type="http://schemas.openxmlformats.org/officeDocument/2006/relationships/hyperlink" Target="https://statutes.capitol.texas.gov/Docs/ED/htm/ED.22.htm" TargetMode="External"/><Relationship Id="rId4" Type="http://schemas.openxmlformats.org/officeDocument/2006/relationships/hyperlink" Target="https://securesite.dps.texas.gov/Clearinghouse/" TargetMode="External"/><Relationship Id="rId9" Type="http://schemas.openxmlformats.org/officeDocument/2006/relationships/hyperlink" Target="https://statutes.capitol.texas.gov/Docs/ED/htm/ED.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d5123-e1cb-4a6a-adf0-63854dce486e" xsi:nil="true"/>
    <Comments xmlns="2018a4d9-e5a5-428b-a312-dfd840ba6b63" xsi:nil="true"/>
    <lcf76f155ced4ddcb4097134ff3c332f xmlns="2018a4d9-e5a5-428b-a312-dfd840ba6b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55B7319015E448FD1C412E8D3BF38" ma:contentTypeVersion="19" ma:contentTypeDescription="Create a new document." ma:contentTypeScope="" ma:versionID="4ad326326a8d06577978775162626bb7">
  <xsd:schema xmlns:xsd="http://www.w3.org/2001/XMLSchema" xmlns:xs="http://www.w3.org/2001/XMLSchema" xmlns:p="http://schemas.microsoft.com/office/2006/metadata/properties" xmlns:ns2="2018a4d9-e5a5-428b-a312-dfd840ba6b63" xmlns:ns3="ef95f5f0-dadb-470a-94cb-364b588c356d" xmlns:ns4="bc6d5123-e1cb-4a6a-adf0-63854dce486e" targetNamespace="http://schemas.microsoft.com/office/2006/metadata/properties" ma:root="true" ma:fieldsID="a7d29ef909722fc5236f4aa4dc8a13d8" ns2:_="" ns3:_="" ns4:_="">
    <xsd:import namespace="2018a4d9-e5a5-428b-a312-dfd840ba6b63"/>
    <xsd:import namespace="ef95f5f0-dadb-470a-94cb-364b588c356d"/>
    <xsd:import namespace="bc6d5123-e1cb-4a6a-adf0-63854dce4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omment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a4d9-e5a5-428b-a312-dfd840ba6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1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d3806f-b6ab-496c-883f-16d5fb25b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f5f0-dadb-470a-94cb-364b588c3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5123-e1cb-4a6a-adf0-63854dce48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b66987-d0bb-4024-bef9-55cd6781fd71}" ma:internalName="TaxCatchAll" ma:showField="CatchAllData" ma:web="ef95f5f0-dadb-470a-94cb-364b588c3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D405-8217-47A6-808D-FB54EDDFF99D}">
  <ds:schemaRefs>
    <ds:schemaRef ds:uri="http://schemas.microsoft.com/office/2006/metadata/properties"/>
    <ds:schemaRef ds:uri="http://schemas.microsoft.com/office/infopath/2007/PartnerControls"/>
    <ds:schemaRef ds:uri="71bbfe60-d58c-4dd6-950d-cda1b6adadbe"/>
  </ds:schemaRefs>
</ds:datastoreItem>
</file>

<file path=customXml/itemProps2.xml><?xml version="1.0" encoding="utf-8"?>
<ds:datastoreItem xmlns:ds="http://schemas.openxmlformats.org/officeDocument/2006/customXml" ds:itemID="{EE0FBD47-1555-4816-9AD0-8C90A3F21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A8F7A-B0C9-470D-BA5F-A3399ADD5BF5}"/>
</file>

<file path=customXml/itemProps4.xml><?xml version="1.0" encoding="utf-8"?>
<ds:datastoreItem xmlns:ds="http://schemas.openxmlformats.org/officeDocument/2006/customXml" ds:itemID="{441DD017-13FA-4A15-B0E7-D3874654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10168</Characters>
  <Application>Microsoft Office Word</Application>
  <DocSecurity>0</DocSecurity>
  <Lines>172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Jew, Rachel</dc:creator>
  <cp:keywords/>
  <dc:description/>
  <cp:lastModifiedBy>Jew, Rachel</cp:lastModifiedBy>
  <cp:revision>3</cp:revision>
  <dcterms:created xsi:type="dcterms:W3CDTF">2024-05-15T19:25:00Z</dcterms:created>
  <dcterms:modified xsi:type="dcterms:W3CDTF">2024-05-15T19:26:00Z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0x01010056055B7319015E448FD1C412E8D3BF38</vt:lpwstr>
  </property>
  <property fmtid="{D5CDD505-2E9C-101B-9397-08002B2CF9AE}" pid="3" name="GrammarlyDocumentId">
    <vt:lpwstr>5cdaff8992388ddc9a1f7b1307a750bed0ecd5026833766b5e7697d1a4d1174d</vt:lpwstr>
  </property>
</Properties>
</file>